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7" w:type="dxa"/>
        <w:tblInd w:w="-851" w:type="dxa"/>
        <w:tblLook w:val="04A0" w:firstRow="1" w:lastRow="0" w:firstColumn="1" w:lastColumn="0" w:noHBand="0" w:noVBand="1"/>
      </w:tblPr>
      <w:tblGrid>
        <w:gridCol w:w="1818"/>
        <w:gridCol w:w="1451"/>
        <w:gridCol w:w="1528"/>
        <w:gridCol w:w="1418"/>
        <w:gridCol w:w="1842"/>
        <w:gridCol w:w="1986"/>
        <w:gridCol w:w="591"/>
        <w:gridCol w:w="351"/>
        <w:gridCol w:w="239"/>
        <w:gridCol w:w="239"/>
      </w:tblGrid>
      <w:tr w:rsidR="00D635D7" w:rsidRPr="00FD5D59" w14:paraId="0DE7025B" w14:textId="77777777" w:rsidTr="001C5CB2">
        <w:trPr>
          <w:gridAfter w:val="3"/>
          <w:wAfter w:w="829" w:type="dxa"/>
          <w:trHeight w:val="349"/>
        </w:trPr>
        <w:tc>
          <w:tcPr>
            <w:tcW w:w="10398" w:type="dxa"/>
            <w:gridSpan w:val="7"/>
            <w:tcBorders>
              <w:top w:val="nil"/>
              <w:left w:val="nil"/>
              <w:bottom w:val="nil"/>
              <w:right w:val="nil"/>
            </w:tcBorders>
            <w:shd w:val="clear" w:color="000000" w:fill="FFFFFF"/>
            <w:vAlign w:val="center"/>
          </w:tcPr>
          <w:p w14:paraId="525B26A9" w14:textId="15B7E32B" w:rsidR="00D635D7" w:rsidRPr="00FD5D59" w:rsidRDefault="002D5EA0" w:rsidP="00C368A4">
            <w:pPr>
              <w:ind w:right="2137"/>
              <w:jc w:val="both"/>
              <w:rPr>
                <w:b/>
                <w:bCs/>
                <w:color w:val="000000"/>
                <w:sz w:val="22"/>
                <w:szCs w:val="22"/>
              </w:rPr>
            </w:pPr>
            <w:r w:rsidRPr="00FD5D59">
              <w:rPr>
                <w:b/>
                <w:bCs/>
                <w:color w:val="000000"/>
                <w:sz w:val="22"/>
                <w:szCs w:val="22"/>
              </w:rPr>
              <w:t>III</w:t>
            </w:r>
            <w:r w:rsidR="005A7AD6" w:rsidRPr="00FD5D59">
              <w:rPr>
                <w:b/>
                <w:bCs/>
                <w:color w:val="000000"/>
                <w:sz w:val="22"/>
                <w:szCs w:val="22"/>
              </w:rPr>
              <w:t>. OBRAZLOŽENJE OPĆEG I POSEBNOG DIJELA</w:t>
            </w:r>
            <w:r w:rsidR="00C368A4" w:rsidRPr="00FD5D59">
              <w:rPr>
                <w:b/>
                <w:bCs/>
                <w:color w:val="000000"/>
                <w:sz w:val="22"/>
                <w:szCs w:val="22"/>
              </w:rPr>
              <w:t xml:space="preserve"> PRORAČUNA GRADA LUDBREGA </w:t>
            </w:r>
          </w:p>
        </w:tc>
      </w:tr>
      <w:tr w:rsidR="00C603B2" w:rsidRPr="00FD5D59" w14:paraId="2BBCC709" w14:textId="77777777" w:rsidTr="001C5CB2">
        <w:trPr>
          <w:gridAfter w:val="3"/>
          <w:wAfter w:w="829" w:type="dxa"/>
          <w:trHeight w:val="622"/>
        </w:trPr>
        <w:tc>
          <w:tcPr>
            <w:tcW w:w="10398" w:type="dxa"/>
            <w:gridSpan w:val="7"/>
            <w:tcBorders>
              <w:top w:val="nil"/>
              <w:left w:val="nil"/>
              <w:bottom w:val="nil"/>
              <w:right w:val="nil"/>
            </w:tcBorders>
            <w:shd w:val="clear" w:color="auto" w:fill="auto"/>
            <w:vAlign w:val="center"/>
            <w:hideMark/>
          </w:tcPr>
          <w:p w14:paraId="515418DE" w14:textId="77777777" w:rsidR="00F04343" w:rsidRPr="00FD5D59" w:rsidRDefault="00F04343" w:rsidP="007F128C">
            <w:pPr>
              <w:jc w:val="center"/>
              <w:rPr>
                <w:b/>
                <w:bCs/>
                <w:color w:val="000000"/>
                <w:sz w:val="22"/>
                <w:szCs w:val="22"/>
              </w:rPr>
            </w:pPr>
          </w:p>
          <w:p w14:paraId="2A2BBECE" w14:textId="77777777" w:rsidR="009E5256" w:rsidRPr="00FD5D59" w:rsidRDefault="009E5256" w:rsidP="007F128C">
            <w:pPr>
              <w:jc w:val="center"/>
              <w:rPr>
                <w:b/>
                <w:bCs/>
                <w:color w:val="000000"/>
                <w:sz w:val="22"/>
                <w:szCs w:val="22"/>
              </w:rPr>
            </w:pPr>
          </w:p>
          <w:p w14:paraId="7764A38C" w14:textId="115A14E8" w:rsidR="009E5256" w:rsidRPr="00FD5D59" w:rsidRDefault="009E5256" w:rsidP="007F128C">
            <w:pPr>
              <w:jc w:val="both"/>
              <w:outlineLvl w:val="0"/>
              <w:rPr>
                <w:sz w:val="22"/>
                <w:szCs w:val="22"/>
              </w:rPr>
            </w:pPr>
            <w:r w:rsidRPr="00FD5D59">
              <w:rPr>
                <w:sz w:val="22"/>
                <w:szCs w:val="22"/>
              </w:rPr>
              <w:t>Proračun Grada Ludbrega za 2025. godinu izrađen je na temelju podataka o  izvršenju Proračuna Grada Ludbrega za 2023. godinu, I. izmjena i dopuna Proračuna za 2024. godinu te planiranih aktivnosti u sljedećem trogodišnjem razdoblju.</w:t>
            </w:r>
          </w:p>
          <w:p w14:paraId="47FE107B" w14:textId="6AFCA844" w:rsidR="009E5256" w:rsidRPr="00FD5D59" w:rsidRDefault="009E5256" w:rsidP="007F128C">
            <w:pPr>
              <w:jc w:val="both"/>
              <w:rPr>
                <w:sz w:val="22"/>
                <w:szCs w:val="22"/>
              </w:rPr>
            </w:pPr>
            <w:r w:rsidRPr="00FD5D59">
              <w:rPr>
                <w:sz w:val="22"/>
                <w:szCs w:val="22"/>
              </w:rPr>
              <w:t>Proračun Grada Ludbrega za 2025.godinu izrađen je  u skladu sa Zakonom o proračunu („Narodne novine“ br. 144/21), Pravilnikom o planiranju u sustavu Proračuna („Narodne novine“ br. 1/2024)</w:t>
            </w:r>
            <w:r w:rsidR="00FC2A88" w:rsidRPr="00FD5D59">
              <w:rPr>
                <w:sz w:val="22"/>
                <w:szCs w:val="22"/>
              </w:rPr>
              <w:t>.</w:t>
            </w:r>
            <w:r w:rsidR="00C368A4" w:rsidRPr="00FD5D59">
              <w:rPr>
                <w:sz w:val="22"/>
                <w:szCs w:val="22"/>
              </w:rPr>
              <w:t xml:space="preserve"> </w:t>
            </w:r>
            <w:r w:rsidR="00FC2A88" w:rsidRPr="00FD5D59">
              <w:rPr>
                <w:sz w:val="22"/>
                <w:szCs w:val="22"/>
              </w:rPr>
              <w:t>U</w:t>
            </w:r>
            <w:r w:rsidRPr="00FD5D59">
              <w:rPr>
                <w:sz w:val="22"/>
                <w:szCs w:val="22"/>
              </w:rPr>
              <w:t xml:space="preserve"> Proračun su uključeni vlastiti i namjenski prihodi proračunskih korisnika Dječjeg vrtića „Radost“, Gradske knjižnic</w:t>
            </w:r>
            <w:r w:rsidR="008A294A" w:rsidRPr="00FD5D59">
              <w:rPr>
                <w:sz w:val="22"/>
                <w:szCs w:val="22"/>
              </w:rPr>
              <w:t>e</w:t>
            </w:r>
            <w:r w:rsidR="00FC2A88" w:rsidRPr="00FD5D59">
              <w:rPr>
                <w:sz w:val="22"/>
                <w:szCs w:val="22"/>
              </w:rPr>
              <w:t xml:space="preserve"> i </w:t>
            </w:r>
            <w:r w:rsidR="008A294A" w:rsidRPr="00FD5D59">
              <w:rPr>
                <w:sz w:val="22"/>
                <w:szCs w:val="22"/>
              </w:rPr>
              <w:t xml:space="preserve"> </w:t>
            </w:r>
            <w:r w:rsidRPr="00FD5D59">
              <w:rPr>
                <w:sz w:val="22"/>
                <w:szCs w:val="22"/>
              </w:rPr>
              <w:t xml:space="preserve">čitaonice „Mladen </w:t>
            </w:r>
            <w:proofErr w:type="spellStart"/>
            <w:r w:rsidRPr="00FD5D59">
              <w:rPr>
                <w:sz w:val="22"/>
                <w:szCs w:val="22"/>
              </w:rPr>
              <w:t>Kerstner</w:t>
            </w:r>
            <w:proofErr w:type="spellEnd"/>
            <w:r w:rsidRPr="00FD5D59">
              <w:rPr>
                <w:sz w:val="22"/>
                <w:szCs w:val="22"/>
              </w:rPr>
              <w:t>“ i Centra za kulturu i informiranje „Dragutin Novak“ Ludbreg te ustanove  Regionaln</w:t>
            </w:r>
            <w:r w:rsidR="00FC2A88" w:rsidRPr="00FD5D59">
              <w:rPr>
                <w:sz w:val="22"/>
                <w:szCs w:val="22"/>
              </w:rPr>
              <w:t>og</w:t>
            </w:r>
            <w:r w:rsidRPr="00FD5D59">
              <w:rPr>
                <w:sz w:val="22"/>
                <w:szCs w:val="22"/>
              </w:rPr>
              <w:t xml:space="preserve"> znanstven</w:t>
            </w:r>
            <w:r w:rsidR="00FC2A88" w:rsidRPr="00FD5D59">
              <w:rPr>
                <w:sz w:val="22"/>
                <w:szCs w:val="22"/>
              </w:rPr>
              <w:t>og</w:t>
            </w:r>
            <w:r w:rsidRPr="00FD5D59">
              <w:rPr>
                <w:sz w:val="22"/>
                <w:szCs w:val="22"/>
              </w:rPr>
              <w:t xml:space="preserve"> centr</w:t>
            </w:r>
            <w:r w:rsidR="00FC2A88" w:rsidRPr="00FD5D59">
              <w:rPr>
                <w:sz w:val="22"/>
                <w:szCs w:val="22"/>
              </w:rPr>
              <w:t>a</w:t>
            </w:r>
            <w:r w:rsidRPr="00FD5D59">
              <w:rPr>
                <w:sz w:val="22"/>
                <w:szCs w:val="22"/>
              </w:rPr>
              <w:t xml:space="preserve"> za osnovnoškolski odgoj  i obrazovanje u STEM području – LORI.</w:t>
            </w:r>
          </w:p>
          <w:p w14:paraId="3022B6BA" w14:textId="77777777" w:rsidR="00FC2A88" w:rsidRPr="00FD5D59" w:rsidRDefault="00FC2A88" w:rsidP="007F128C">
            <w:pPr>
              <w:jc w:val="both"/>
              <w:rPr>
                <w:b/>
                <w:bCs/>
                <w:color w:val="000000"/>
                <w:sz w:val="22"/>
                <w:szCs w:val="22"/>
              </w:rPr>
            </w:pPr>
          </w:p>
          <w:p w14:paraId="390B33AE" w14:textId="46E5885D" w:rsidR="00FC2A88" w:rsidRPr="00FD5D59" w:rsidRDefault="00FC2A88" w:rsidP="00353A0D">
            <w:pPr>
              <w:ind w:right="-337"/>
              <w:jc w:val="both"/>
              <w:rPr>
                <w:color w:val="000000"/>
                <w:sz w:val="22"/>
                <w:szCs w:val="22"/>
              </w:rPr>
            </w:pPr>
            <w:r w:rsidRPr="00FD5D59">
              <w:rPr>
                <w:color w:val="000000"/>
                <w:sz w:val="22"/>
                <w:szCs w:val="22"/>
              </w:rPr>
              <w:t>Sukladno zakonskim odredbama</w:t>
            </w:r>
            <w:r w:rsidR="001A280D" w:rsidRPr="00FD5D59">
              <w:rPr>
                <w:color w:val="000000"/>
                <w:sz w:val="22"/>
                <w:szCs w:val="22"/>
              </w:rPr>
              <w:t xml:space="preserve"> Proračun se sastoji od Općeg i Posebnog dijela u tabelarnim prikazima i obrazloženja.</w:t>
            </w:r>
          </w:p>
          <w:p w14:paraId="74E7A4D5" w14:textId="77777777" w:rsidR="007F128C" w:rsidRPr="00FD5D59" w:rsidRDefault="007F128C" w:rsidP="007F128C">
            <w:pPr>
              <w:jc w:val="both"/>
              <w:rPr>
                <w:color w:val="000000"/>
                <w:sz w:val="22"/>
                <w:szCs w:val="22"/>
              </w:rPr>
            </w:pPr>
          </w:p>
          <w:p w14:paraId="3D354406" w14:textId="77777777" w:rsidR="003F554C" w:rsidRPr="00FD5D59" w:rsidRDefault="003F554C" w:rsidP="007F128C">
            <w:pPr>
              <w:jc w:val="center"/>
              <w:rPr>
                <w:color w:val="000000"/>
                <w:sz w:val="22"/>
                <w:szCs w:val="22"/>
              </w:rPr>
            </w:pPr>
          </w:p>
          <w:p w14:paraId="2216E2C0" w14:textId="2A92FEA8" w:rsidR="009E5256" w:rsidRPr="00FD5D59" w:rsidRDefault="003F554C" w:rsidP="007F128C">
            <w:pPr>
              <w:jc w:val="center"/>
              <w:rPr>
                <w:b/>
                <w:bCs/>
                <w:color w:val="000000"/>
                <w:sz w:val="22"/>
                <w:szCs w:val="22"/>
              </w:rPr>
            </w:pPr>
            <w:r w:rsidRPr="00FD5D59">
              <w:rPr>
                <w:b/>
                <w:bCs/>
                <w:color w:val="000000"/>
                <w:sz w:val="22"/>
                <w:szCs w:val="22"/>
              </w:rPr>
              <w:t xml:space="preserve">III. A) </w:t>
            </w:r>
            <w:r w:rsidR="00C368A4" w:rsidRPr="00FD5D59">
              <w:rPr>
                <w:b/>
                <w:bCs/>
                <w:color w:val="000000"/>
                <w:sz w:val="22"/>
                <w:szCs w:val="22"/>
              </w:rPr>
              <w:t xml:space="preserve">OBRAZLOŽENJE </w:t>
            </w:r>
            <w:r w:rsidR="00514650" w:rsidRPr="00FD5D59">
              <w:rPr>
                <w:b/>
                <w:bCs/>
                <w:color w:val="000000"/>
                <w:sz w:val="22"/>
                <w:szCs w:val="22"/>
              </w:rPr>
              <w:t>OPĆ</w:t>
            </w:r>
            <w:r w:rsidR="00C368A4" w:rsidRPr="00FD5D59">
              <w:rPr>
                <w:b/>
                <w:bCs/>
                <w:color w:val="000000"/>
                <w:sz w:val="22"/>
                <w:szCs w:val="22"/>
              </w:rPr>
              <w:t>EG</w:t>
            </w:r>
            <w:r w:rsidR="00514650" w:rsidRPr="00FD5D59">
              <w:rPr>
                <w:b/>
                <w:bCs/>
                <w:color w:val="000000"/>
                <w:sz w:val="22"/>
                <w:szCs w:val="22"/>
              </w:rPr>
              <w:t xml:space="preserve"> DI</w:t>
            </w:r>
            <w:r w:rsidR="00C368A4" w:rsidRPr="00FD5D59">
              <w:rPr>
                <w:b/>
                <w:bCs/>
                <w:color w:val="000000"/>
                <w:sz w:val="22"/>
                <w:szCs w:val="22"/>
              </w:rPr>
              <w:t>JELA</w:t>
            </w:r>
          </w:p>
          <w:p w14:paraId="1792B57E" w14:textId="77777777" w:rsidR="003F554C" w:rsidRPr="00FD5D59" w:rsidRDefault="003F554C" w:rsidP="007F128C">
            <w:pPr>
              <w:jc w:val="center"/>
              <w:rPr>
                <w:b/>
                <w:bCs/>
                <w:color w:val="000000"/>
                <w:sz w:val="22"/>
                <w:szCs w:val="22"/>
              </w:rPr>
            </w:pPr>
          </w:p>
          <w:p w14:paraId="6B9CBF52" w14:textId="77777777" w:rsidR="009E5256" w:rsidRPr="00FD5D59" w:rsidRDefault="009E5256" w:rsidP="007F128C">
            <w:pPr>
              <w:jc w:val="center"/>
              <w:rPr>
                <w:b/>
                <w:bCs/>
                <w:color w:val="000000"/>
                <w:sz w:val="22"/>
                <w:szCs w:val="22"/>
              </w:rPr>
            </w:pPr>
          </w:p>
          <w:p w14:paraId="6353C13C" w14:textId="77777777" w:rsidR="0052150C" w:rsidRPr="00FD5D59" w:rsidRDefault="0052150C" w:rsidP="007F128C">
            <w:pPr>
              <w:rPr>
                <w:b/>
                <w:bCs/>
                <w:color w:val="000000"/>
                <w:sz w:val="22"/>
                <w:szCs w:val="22"/>
              </w:rPr>
            </w:pPr>
          </w:p>
          <w:p w14:paraId="537CDE8D" w14:textId="109EA86E" w:rsidR="00793DDE" w:rsidRPr="00FD5D59" w:rsidRDefault="0052150C" w:rsidP="007F128C">
            <w:pPr>
              <w:rPr>
                <w:b/>
                <w:bCs/>
                <w:color w:val="FF0000"/>
                <w:sz w:val="22"/>
                <w:szCs w:val="22"/>
              </w:rPr>
            </w:pPr>
            <w:r w:rsidRPr="00FD5D59">
              <w:rPr>
                <w:b/>
                <w:bCs/>
                <w:color w:val="FF0000"/>
                <w:sz w:val="22"/>
                <w:szCs w:val="22"/>
              </w:rPr>
              <w:t>SAŽETAK RAČUNA PRIHODA I RASHODA</w:t>
            </w:r>
          </w:p>
          <w:p w14:paraId="50A8F919" w14:textId="77777777" w:rsidR="007F128C" w:rsidRPr="00FD5D59" w:rsidRDefault="007F128C" w:rsidP="007F128C">
            <w:pPr>
              <w:rPr>
                <w:b/>
                <w:bCs/>
                <w:color w:val="FF0000"/>
                <w:sz w:val="22"/>
                <w:szCs w:val="22"/>
              </w:rPr>
            </w:pPr>
          </w:p>
          <w:tbl>
            <w:tblPr>
              <w:tblW w:w="9777" w:type="dxa"/>
              <w:tblLook w:val="04A0" w:firstRow="1" w:lastRow="0" w:firstColumn="1" w:lastColumn="0" w:noHBand="0" w:noVBand="1"/>
            </w:tblPr>
            <w:tblGrid>
              <w:gridCol w:w="2013"/>
              <w:gridCol w:w="1451"/>
              <w:gridCol w:w="1504"/>
              <w:gridCol w:w="1504"/>
              <w:gridCol w:w="1864"/>
              <w:gridCol w:w="1884"/>
            </w:tblGrid>
            <w:tr w:rsidR="0052150C" w:rsidRPr="00FD5D59" w14:paraId="68291BD9" w14:textId="77777777" w:rsidTr="0052150C">
              <w:trPr>
                <w:trHeight w:val="577"/>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93EFA" w14:textId="569D48BF" w:rsidR="0052150C" w:rsidRPr="00FD5D59" w:rsidRDefault="0052150C" w:rsidP="007F128C">
                  <w:pPr>
                    <w:jc w:val="center"/>
                    <w:rPr>
                      <w:b/>
                      <w:bCs/>
                      <w:color w:val="000000"/>
                      <w:sz w:val="22"/>
                      <w:szCs w:val="22"/>
                    </w:rPr>
                  </w:pPr>
                  <w:r w:rsidRPr="00FD5D59">
                    <w:rPr>
                      <w:b/>
                      <w:bCs/>
                      <w:color w:val="000000"/>
                      <w:sz w:val="22"/>
                      <w:szCs w:val="22"/>
                    </w:rPr>
                    <w:t>BROJČANA OZNAKA</w:t>
                  </w:r>
                  <w:r w:rsidR="007F128C" w:rsidRPr="00FD5D59">
                    <w:rPr>
                      <w:b/>
                      <w:bCs/>
                      <w:color w:val="000000"/>
                      <w:sz w:val="22"/>
                      <w:szCs w:val="22"/>
                    </w:rPr>
                    <w:t xml:space="preserve"> </w:t>
                  </w:r>
                  <w:r w:rsidRPr="00FD5D59">
                    <w:rPr>
                      <w:b/>
                      <w:bCs/>
                      <w:color w:val="000000"/>
                      <w:sz w:val="22"/>
                      <w:szCs w:val="22"/>
                    </w:rPr>
                    <w:t>I NAZIV</w:t>
                  </w:r>
                </w:p>
              </w:tc>
              <w:tc>
                <w:tcPr>
                  <w:tcW w:w="1392" w:type="dxa"/>
                  <w:tcBorders>
                    <w:top w:val="single" w:sz="4" w:space="0" w:color="auto"/>
                    <w:left w:val="nil"/>
                    <w:bottom w:val="single" w:sz="4" w:space="0" w:color="auto"/>
                    <w:right w:val="single" w:sz="4" w:space="0" w:color="auto"/>
                  </w:tcBorders>
                  <w:shd w:val="clear" w:color="auto" w:fill="auto"/>
                  <w:vAlign w:val="bottom"/>
                  <w:hideMark/>
                </w:tcPr>
                <w:p w14:paraId="2201F77B" w14:textId="77777777" w:rsidR="0052150C" w:rsidRPr="00FD5D59" w:rsidRDefault="0052150C" w:rsidP="007F128C">
                  <w:pPr>
                    <w:jc w:val="center"/>
                    <w:rPr>
                      <w:b/>
                      <w:bCs/>
                      <w:color w:val="000000"/>
                      <w:sz w:val="22"/>
                      <w:szCs w:val="22"/>
                    </w:rPr>
                  </w:pPr>
                  <w:r w:rsidRPr="00FD5D59">
                    <w:rPr>
                      <w:b/>
                      <w:bCs/>
                      <w:color w:val="000000"/>
                      <w:sz w:val="22"/>
                      <w:szCs w:val="22"/>
                    </w:rPr>
                    <w:t>IZVRŠENJE       1.1.-31.12.2023.</w:t>
                  </w:r>
                </w:p>
              </w:tc>
              <w:tc>
                <w:tcPr>
                  <w:tcW w:w="1504" w:type="dxa"/>
                  <w:tcBorders>
                    <w:top w:val="single" w:sz="4" w:space="0" w:color="auto"/>
                    <w:left w:val="nil"/>
                    <w:bottom w:val="single" w:sz="4" w:space="0" w:color="auto"/>
                    <w:right w:val="single" w:sz="4" w:space="0" w:color="auto"/>
                  </w:tcBorders>
                  <w:shd w:val="clear" w:color="auto" w:fill="auto"/>
                  <w:vAlign w:val="bottom"/>
                  <w:hideMark/>
                </w:tcPr>
                <w:p w14:paraId="407FEA7F" w14:textId="77777777" w:rsidR="0052150C" w:rsidRPr="00FD5D59" w:rsidRDefault="0052150C" w:rsidP="007F128C">
                  <w:pPr>
                    <w:jc w:val="center"/>
                    <w:rPr>
                      <w:b/>
                      <w:bCs/>
                      <w:color w:val="000000"/>
                      <w:sz w:val="22"/>
                      <w:szCs w:val="22"/>
                    </w:rPr>
                  </w:pPr>
                  <w:r w:rsidRPr="00FD5D59">
                    <w:rPr>
                      <w:b/>
                      <w:bCs/>
                      <w:color w:val="000000"/>
                      <w:sz w:val="22"/>
                      <w:szCs w:val="22"/>
                    </w:rPr>
                    <w:t>TEKUĆI PLAN 2024.</w:t>
                  </w:r>
                </w:p>
              </w:tc>
              <w:tc>
                <w:tcPr>
                  <w:tcW w:w="1504" w:type="dxa"/>
                  <w:tcBorders>
                    <w:top w:val="single" w:sz="4" w:space="0" w:color="auto"/>
                    <w:left w:val="nil"/>
                    <w:bottom w:val="single" w:sz="4" w:space="0" w:color="auto"/>
                    <w:right w:val="single" w:sz="4" w:space="0" w:color="auto"/>
                  </w:tcBorders>
                  <w:shd w:val="clear" w:color="auto" w:fill="auto"/>
                  <w:vAlign w:val="bottom"/>
                  <w:hideMark/>
                </w:tcPr>
                <w:p w14:paraId="0653E88D" w14:textId="77777777" w:rsidR="0052150C" w:rsidRPr="00FD5D59" w:rsidRDefault="0052150C" w:rsidP="007F128C">
                  <w:pPr>
                    <w:jc w:val="center"/>
                    <w:rPr>
                      <w:b/>
                      <w:bCs/>
                      <w:color w:val="000000"/>
                      <w:sz w:val="22"/>
                      <w:szCs w:val="22"/>
                    </w:rPr>
                  </w:pPr>
                  <w:r w:rsidRPr="00FD5D59">
                    <w:rPr>
                      <w:b/>
                      <w:bCs/>
                      <w:color w:val="000000"/>
                      <w:sz w:val="22"/>
                      <w:szCs w:val="22"/>
                    </w:rPr>
                    <w:t>PLAN 2025.</w:t>
                  </w:r>
                </w:p>
              </w:tc>
              <w:tc>
                <w:tcPr>
                  <w:tcW w:w="1864" w:type="dxa"/>
                  <w:tcBorders>
                    <w:top w:val="single" w:sz="4" w:space="0" w:color="auto"/>
                    <w:left w:val="nil"/>
                    <w:bottom w:val="single" w:sz="4" w:space="0" w:color="auto"/>
                    <w:right w:val="single" w:sz="4" w:space="0" w:color="auto"/>
                  </w:tcBorders>
                  <w:shd w:val="clear" w:color="auto" w:fill="auto"/>
                  <w:vAlign w:val="bottom"/>
                  <w:hideMark/>
                </w:tcPr>
                <w:p w14:paraId="5C0D179A" w14:textId="77777777" w:rsidR="0052150C" w:rsidRPr="00FD5D59" w:rsidRDefault="0052150C" w:rsidP="007F128C">
                  <w:pPr>
                    <w:jc w:val="center"/>
                    <w:rPr>
                      <w:b/>
                      <w:bCs/>
                      <w:color w:val="000000"/>
                      <w:sz w:val="22"/>
                      <w:szCs w:val="22"/>
                    </w:rPr>
                  </w:pPr>
                  <w:r w:rsidRPr="00FD5D59">
                    <w:rPr>
                      <w:b/>
                      <w:bCs/>
                      <w:color w:val="000000"/>
                      <w:sz w:val="22"/>
                      <w:szCs w:val="22"/>
                    </w:rPr>
                    <w:t>PROJEKCIJA 2026.</w:t>
                  </w:r>
                </w:p>
              </w:tc>
              <w:tc>
                <w:tcPr>
                  <w:tcW w:w="1884" w:type="dxa"/>
                  <w:tcBorders>
                    <w:top w:val="single" w:sz="4" w:space="0" w:color="auto"/>
                    <w:left w:val="nil"/>
                    <w:bottom w:val="single" w:sz="4" w:space="0" w:color="auto"/>
                    <w:right w:val="single" w:sz="4" w:space="0" w:color="auto"/>
                  </w:tcBorders>
                  <w:shd w:val="clear" w:color="auto" w:fill="auto"/>
                  <w:vAlign w:val="bottom"/>
                  <w:hideMark/>
                </w:tcPr>
                <w:p w14:paraId="7D4F597D" w14:textId="77777777" w:rsidR="0052150C" w:rsidRPr="00FD5D59" w:rsidRDefault="0052150C" w:rsidP="007F128C">
                  <w:pPr>
                    <w:jc w:val="center"/>
                    <w:rPr>
                      <w:b/>
                      <w:bCs/>
                      <w:color w:val="000000"/>
                      <w:sz w:val="22"/>
                      <w:szCs w:val="22"/>
                    </w:rPr>
                  </w:pPr>
                  <w:r w:rsidRPr="00FD5D59">
                    <w:rPr>
                      <w:b/>
                      <w:bCs/>
                      <w:color w:val="000000"/>
                      <w:sz w:val="22"/>
                      <w:szCs w:val="22"/>
                    </w:rPr>
                    <w:t>PROJEKCIJA 2027.</w:t>
                  </w:r>
                </w:p>
              </w:tc>
            </w:tr>
            <w:tr w:rsidR="0052150C" w:rsidRPr="00FD5D59" w14:paraId="39A40C57" w14:textId="77777777" w:rsidTr="0052150C">
              <w:trPr>
                <w:trHeight w:val="553"/>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1E5563" w14:textId="77777777" w:rsidR="0052150C" w:rsidRPr="00FD5D59" w:rsidRDefault="0052150C" w:rsidP="007F128C">
                  <w:pPr>
                    <w:jc w:val="center"/>
                    <w:rPr>
                      <w:b/>
                      <w:bCs/>
                      <w:color w:val="000000"/>
                      <w:sz w:val="22"/>
                      <w:szCs w:val="22"/>
                    </w:rPr>
                  </w:pPr>
                  <w:r w:rsidRPr="00FD5D59">
                    <w:rPr>
                      <w:b/>
                      <w:bCs/>
                      <w:color w:val="000000"/>
                      <w:sz w:val="22"/>
                      <w:szCs w:val="22"/>
                    </w:rPr>
                    <w:t>1</w:t>
                  </w:r>
                </w:p>
              </w:tc>
              <w:tc>
                <w:tcPr>
                  <w:tcW w:w="1392" w:type="dxa"/>
                  <w:tcBorders>
                    <w:top w:val="nil"/>
                    <w:left w:val="nil"/>
                    <w:bottom w:val="single" w:sz="4" w:space="0" w:color="auto"/>
                    <w:right w:val="single" w:sz="4" w:space="0" w:color="auto"/>
                  </w:tcBorders>
                  <w:shd w:val="clear" w:color="auto" w:fill="auto"/>
                  <w:vAlign w:val="bottom"/>
                  <w:hideMark/>
                </w:tcPr>
                <w:p w14:paraId="02BE6C9E" w14:textId="77777777" w:rsidR="0052150C" w:rsidRPr="00FD5D59" w:rsidRDefault="0052150C" w:rsidP="007F128C">
                  <w:pPr>
                    <w:jc w:val="center"/>
                    <w:rPr>
                      <w:b/>
                      <w:bCs/>
                      <w:color w:val="000000"/>
                      <w:sz w:val="22"/>
                      <w:szCs w:val="22"/>
                    </w:rPr>
                  </w:pPr>
                  <w:r w:rsidRPr="00FD5D59">
                    <w:rPr>
                      <w:b/>
                      <w:bCs/>
                      <w:color w:val="000000"/>
                      <w:sz w:val="22"/>
                      <w:szCs w:val="22"/>
                    </w:rPr>
                    <w:t>2</w:t>
                  </w:r>
                </w:p>
              </w:tc>
              <w:tc>
                <w:tcPr>
                  <w:tcW w:w="1504" w:type="dxa"/>
                  <w:tcBorders>
                    <w:top w:val="nil"/>
                    <w:left w:val="nil"/>
                    <w:bottom w:val="single" w:sz="4" w:space="0" w:color="auto"/>
                    <w:right w:val="single" w:sz="4" w:space="0" w:color="auto"/>
                  </w:tcBorders>
                  <w:shd w:val="clear" w:color="auto" w:fill="auto"/>
                  <w:vAlign w:val="bottom"/>
                  <w:hideMark/>
                </w:tcPr>
                <w:p w14:paraId="5E599EF8" w14:textId="77777777" w:rsidR="0052150C" w:rsidRPr="00FD5D59" w:rsidRDefault="0052150C" w:rsidP="007F128C">
                  <w:pPr>
                    <w:jc w:val="center"/>
                    <w:rPr>
                      <w:b/>
                      <w:bCs/>
                      <w:color w:val="000000"/>
                      <w:sz w:val="22"/>
                      <w:szCs w:val="22"/>
                    </w:rPr>
                  </w:pPr>
                  <w:r w:rsidRPr="00FD5D59">
                    <w:rPr>
                      <w:b/>
                      <w:bCs/>
                      <w:color w:val="000000"/>
                      <w:sz w:val="22"/>
                      <w:szCs w:val="22"/>
                    </w:rPr>
                    <w:t>3</w:t>
                  </w:r>
                </w:p>
              </w:tc>
              <w:tc>
                <w:tcPr>
                  <w:tcW w:w="1504" w:type="dxa"/>
                  <w:tcBorders>
                    <w:top w:val="nil"/>
                    <w:left w:val="nil"/>
                    <w:bottom w:val="single" w:sz="4" w:space="0" w:color="auto"/>
                    <w:right w:val="single" w:sz="4" w:space="0" w:color="auto"/>
                  </w:tcBorders>
                  <w:shd w:val="clear" w:color="auto" w:fill="auto"/>
                  <w:vAlign w:val="bottom"/>
                  <w:hideMark/>
                </w:tcPr>
                <w:p w14:paraId="2F348B6E" w14:textId="77777777" w:rsidR="0052150C" w:rsidRPr="00FD5D59" w:rsidRDefault="0052150C" w:rsidP="007F128C">
                  <w:pPr>
                    <w:jc w:val="center"/>
                    <w:rPr>
                      <w:b/>
                      <w:bCs/>
                      <w:color w:val="000000"/>
                      <w:sz w:val="22"/>
                      <w:szCs w:val="22"/>
                    </w:rPr>
                  </w:pPr>
                  <w:r w:rsidRPr="00FD5D59">
                    <w:rPr>
                      <w:b/>
                      <w:bCs/>
                      <w:color w:val="000000"/>
                      <w:sz w:val="22"/>
                      <w:szCs w:val="22"/>
                    </w:rPr>
                    <w:t>4</w:t>
                  </w:r>
                </w:p>
              </w:tc>
              <w:tc>
                <w:tcPr>
                  <w:tcW w:w="1864" w:type="dxa"/>
                  <w:tcBorders>
                    <w:top w:val="nil"/>
                    <w:left w:val="nil"/>
                    <w:bottom w:val="single" w:sz="4" w:space="0" w:color="auto"/>
                    <w:right w:val="single" w:sz="4" w:space="0" w:color="auto"/>
                  </w:tcBorders>
                  <w:shd w:val="clear" w:color="auto" w:fill="auto"/>
                  <w:vAlign w:val="bottom"/>
                  <w:hideMark/>
                </w:tcPr>
                <w:p w14:paraId="0DD5C4B2" w14:textId="77777777" w:rsidR="0052150C" w:rsidRPr="00FD5D59" w:rsidRDefault="0052150C" w:rsidP="007F128C">
                  <w:pPr>
                    <w:jc w:val="center"/>
                    <w:rPr>
                      <w:b/>
                      <w:bCs/>
                      <w:color w:val="000000"/>
                      <w:sz w:val="22"/>
                      <w:szCs w:val="22"/>
                    </w:rPr>
                  </w:pPr>
                  <w:r w:rsidRPr="00FD5D59">
                    <w:rPr>
                      <w:b/>
                      <w:bCs/>
                      <w:color w:val="000000"/>
                      <w:sz w:val="22"/>
                      <w:szCs w:val="22"/>
                    </w:rPr>
                    <w:t>5</w:t>
                  </w:r>
                </w:p>
              </w:tc>
              <w:tc>
                <w:tcPr>
                  <w:tcW w:w="1884" w:type="dxa"/>
                  <w:tcBorders>
                    <w:top w:val="nil"/>
                    <w:left w:val="nil"/>
                    <w:bottom w:val="single" w:sz="4" w:space="0" w:color="auto"/>
                    <w:right w:val="single" w:sz="4" w:space="0" w:color="auto"/>
                  </w:tcBorders>
                  <w:shd w:val="clear" w:color="auto" w:fill="auto"/>
                  <w:vAlign w:val="bottom"/>
                  <w:hideMark/>
                </w:tcPr>
                <w:p w14:paraId="5CE789F3" w14:textId="77777777" w:rsidR="0052150C" w:rsidRPr="00FD5D59" w:rsidRDefault="0052150C" w:rsidP="007F128C">
                  <w:pPr>
                    <w:jc w:val="center"/>
                    <w:rPr>
                      <w:b/>
                      <w:bCs/>
                      <w:color w:val="000000"/>
                      <w:sz w:val="22"/>
                      <w:szCs w:val="22"/>
                    </w:rPr>
                  </w:pPr>
                  <w:r w:rsidRPr="00FD5D59">
                    <w:rPr>
                      <w:b/>
                      <w:bCs/>
                      <w:color w:val="000000"/>
                      <w:sz w:val="22"/>
                      <w:szCs w:val="22"/>
                    </w:rPr>
                    <w:t>6</w:t>
                  </w:r>
                </w:p>
              </w:tc>
            </w:tr>
            <w:tr w:rsidR="0052150C" w:rsidRPr="00FD5D59" w14:paraId="2BD73A90" w14:textId="77777777" w:rsidTr="0052150C">
              <w:trPr>
                <w:trHeight w:val="553"/>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7A3002" w14:textId="77777777" w:rsidR="0052150C" w:rsidRPr="00FD5D59" w:rsidRDefault="0052150C" w:rsidP="007F128C">
                  <w:pPr>
                    <w:jc w:val="center"/>
                    <w:rPr>
                      <w:b/>
                      <w:bCs/>
                      <w:sz w:val="22"/>
                      <w:szCs w:val="22"/>
                    </w:rPr>
                  </w:pPr>
                  <w:r w:rsidRPr="00FD5D59">
                    <w:rPr>
                      <w:b/>
                      <w:bCs/>
                      <w:sz w:val="22"/>
                      <w:szCs w:val="22"/>
                    </w:rPr>
                    <w:t>6 PRIHODI POSLOVANJA</w:t>
                  </w:r>
                </w:p>
              </w:tc>
              <w:tc>
                <w:tcPr>
                  <w:tcW w:w="1392" w:type="dxa"/>
                  <w:tcBorders>
                    <w:top w:val="nil"/>
                    <w:left w:val="nil"/>
                    <w:bottom w:val="single" w:sz="4" w:space="0" w:color="auto"/>
                    <w:right w:val="single" w:sz="4" w:space="0" w:color="auto"/>
                  </w:tcBorders>
                  <w:shd w:val="clear" w:color="auto" w:fill="auto"/>
                  <w:noWrap/>
                  <w:vAlign w:val="bottom"/>
                  <w:hideMark/>
                </w:tcPr>
                <w:p w14:paraId="1B90A4BB" w14:textId="77777777" w:rsidR="0052150C" w:rsidRPr="00FD5D59" w:rsidRDefault="0052150C" w:rsidP="007F128C">
                  <w:pPr>
                    <w:jc w:val="center"/>
                    <w:rPr>
                      <w:sz w:val="22"/>
                      <w:szCs w:val="22"/>
                    </w:rPr>
                  </w:pPr>
                  <w:r w:rsidRPr="00FD5D59">
                    <w:rPr>
                      <w:sz w:val="22"/>
                      <w:szCs w:val="22"/>
                    </w:rPr>
                    <w:t>7.561.350,95</w:t>
                  </w:r>
                </w:p>
              </w:tc>
              <w:tc>
                <w:tcPr>
                  <w:tcW w:w="1504" w:type="dxa"/>
                  <w:tcBorders>
                    <w:top w:val="nil"/>
                    <w:left w:val="nil"/>
                    <w:bottom w:val="single" w:sz="4" w:space="0" w:color="auto"/>
                    <w:right w:val="single" w:sz="4" w:space="0" w:color="auto"/>
                  </w:tcBorders>
                  <w:shd w:val="clear" w:color="auto" w:fill="auto"/>
                  <w:noWrap/>
                  <w:vAlign w:val="bottom"/>
                  <w:hideMark/>
                </w:tcPr>
                <w:p w14:paraId="170C51E8" w14:textId="77777777" w:rsidR="0052150C" w:rsidRPr="00FD5D59" w:rsidRDefault="0052150C" w:rsidP="007F128C">
                  <w:pPr>
                    <w:jc w:val="center"/>
                    <w:rPr>
                      <w:sz w:val="22"/>
                      <w:szCs w:val="22"/>
                    </w:rPr>
                  </w:pPr>
                  <w:r w:rsidRPr="00FD5D59">
                    <w:rPr>
                      <w:sz w:val="22"/>
                      <w:szCs w:val="22"/>
                    </w:rPr>
                    <w:t>10.635.919,30</w:t>
                  </w:r>
                </w:p>
              </w:tc>
              <w:tc>
                <w:tcPr>
                  <w:tcW w:w="1504" w:type="dxa"/>
                  <w:tcBorders>
                    <w:top w:val="nil"/>
                    <w:left w:val="nil"/>
                    <w:bottom w:val="single" w:sz="4" w:space="0" w:color="auto"/>
                    <w:right w:val="single" w:sz="4" w:space="0" w:color="auto"/>
                  </w:tcBorders>
                  <w:shd w:val="clear" w:color="auto" w:fill="auto"/>
                  <w:noWrap/>
                  <w:vAlign w:val="bottom"/>
                  <w:hideMark/>
                </w:tcPr>
                <w:p w14:paraId="4EAEFF0E" w14:textId="77777777" w:rsidR="0052150C" w:rsidRPr="00FD5D59" w:rsidRDefault="0052150C" w:rsidP="007F128C">
                  <w:pPr>
                    <w:jc w:val="center"/>
                    <w:rPr>
                      <w:sz w:val="22"/>
                      <w:szCs w:val="22"/>
                    </w:rPr>
                  </w:pPr>
                  <w:r w:rsidRPr="00FD5D59">
                    <w:rPr>
                      <w:sz w:val="22"/>
                      <w:szCs w:val="22"/>
                    </w:rPr>
                    <w:t>12.614.316,85</w:t>
                  </w:r>
                </w:p>
              </w:tc>
              <w:tc>
                <w:tcPr>
                  <w:tcW w:w="1864" w:type="dxa"/>
                  <w:tcBorders>
                    <w:top w:val="nil"/>
                    <w:left w:val="nil"/>
                    <w:bottom w:val="single" w:sz="4" w:space="0" w:color="auto"/>
                    <w:right w:val="single" w:sz="4" w:space="0" w:color="auto"/>
                  </w:tcBorders>
                  <w:shd w:val="clear" w:color="auto" w:fill="auto"/>
                  <w:noWrap/>
                  <w:vAlign w:val="bottom"/>
                  <w:hideMark/>
                </w:tcPr>
                <w:p w14:paraId="2A7BAAC2" w14:textId="77777777" w:rsidR="0052150C" w:rsidRPr="00FD5D59" w:rsidRDefault="0052150C" w:rsidP="007F128C">
                  <w:pPr>
                    <w:jc w:val="center"/>
                    <w:rPr>
                      <w:sz w:val="22"/>
                      <w:szCs w:val="22"/>
                    </w:rPr>
                  </w:pPr>
                  <w:r w:rsidRPr="00FD5D59">
                    <w:rPr>
                      <w:sz w:val="22"/>
                      <w:szCs w:val="22"/>
                    </w:rPr>
                    <w:t>10.922.817,12</w:t>
                  </w:r>
                </w:p>
              </w:tc>
              <w:tc>
                <w:tcPr>
                  <w:tcW w:w="1884" w:type="dxa"/>
                  <w:tcBorders>
                    <w:top w:val="nil"/>
                    <w:left w:val="nil"/>
                    <w:bottom w:val="single" w:sz="4" w:space="0" w:color="auto"/>
                    <w:right w:val="single" w:sz="4" w:space="0" w:color="auto"/>
                  </w:tcBorders>
                  <w:shd w:val="clear" w:color="auto" w:fill="auto"/>
                  <w:noWrap/>
                  <w:vAlign w:val="bottom"/>
                  <w:hideMark/>
                </w:tcPr>
                <w:p w14:paraId="655292D1" w14:textId="77777777" w:rsidR="0052150C" w:rsidRPr="00FD5D59" w:rsidRDefault="0052150C" w:rsidP="007F128C">
                  <w:pPr>
                    <w:jc w:val="center"/>
                    <w:rPr>
                      <w:sz w:val="22"/>
                      <w:szCs w:val="22"/>
                    </w:rPr>
                  </w:pPr>
                  <w:r w:rsidRPr="00FD5D59">
                    <w:rPr>
                      <w:sz w:val="22"/>
                      <w:szCs w:val="22"/>
                    </w:rPr>
                    <w:t>9.993.980,53</w:t>
                  </w:r>
                </w:p>
              </w:tc>
            </w:tr>
            <w:tr w:rsidR="0052150C" w:rsidRPr="00FD5D59" w14:paraId="6CBB24EE" w14:textId="77777777" w:rsidTr="0052150C">
              <w:trPr>
                <w:trHeight w:val="553"/>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E6998" w14:textId="77777777" w:rsidR="0052150C" w:rsidRPr="00FD5D59" w:rsidRDefault="0052150C" w:rsidP="007F128C">
                  <w:pPr>
                    <w:jc w:val="center"/>
                    <w:rPr>
                      <w:b/>
                      <w:bCs/>
                      <w:sz w:val="22"/>
                      <w:szCs w:val="22"/>
                    </w:rPr>
                  </w:pPr>
                  <w:r w:rsidRPr="00FD5D59">
                    <w:rPr>
                      <w:b/>
                      <w:bCs/>
                      <w:sz w:val="22"/>
                      <w:szCs w:val="22"/>
                    </w:rPr>
                    <w:t>7 PRIHODI OD PRODAJE NEFINANCIJSKE IMOVINE</w:t>
                  </w:r>
                </w:p>
              </w:tc>
              <w:tc>
                <w:tcPr>
                  <w:tcW w:w="1392" w:type="dxa"/>
                  <w:tcBorders>
                    <w:top w:val="nil"/>
                    <w:left w:val="nil"/>
                    <w:bottom w:val="single" w:sz="4" w:space="0" w:color="auto"/>
                    <w:right w:val="single" w:sz="4" w:space="0" w:color="auto"/>
                  </w:tcBorders>
                  <w:shd w:val="clear" w:color="auto" w:fill="auto"/>
                  <w:noWrap/>
                  <w:vAlign w:val="bottom"/>
                  <w:hideMark/>
                </w:tcPr>
                <w:p w14:paraId="2755F0C5" w14:textId="77777777" w:rsidR="0052150C" w:rsidRPr="00FD5D59" w:rsidRDefault="0052150C" w:rsidP="007F128C">
                  <w:pPr>
                    <w:jc w:val="center"/>
                    <w:rPr>
                      <w:sz w:val="22"/>
                      <w:szCs w:val="22"/>
                    </w:rPr>
                  </w:pPr>
                  <w:r w:rsidRPr="00FD5D59">
                    <w:rPr>
                      <w:sz w:val="22"/>
                      <w:szCs w:val="22"/>
                    </w:rPr>
                    <w:t>1.087.327,30</w:t>
                  </w:r>
                </w:p>
              </w:tc>
              <w:tc>
                <w:tcPr>
                  <w:tcW w:w="1504" w:type="dxa"/>
                  <w:tcBorders>
                    <w:top w:val="nil"/>
                    <w:left w:val="nil"/>
                    <w:bottom w:val="single" w:sz="4" w:space="0" w:color="auto"/>
                    <w:right w:val="single" w:sz="4" w:space="0" w:color="auto"/>
                  </w:tcBorders>
                  <w:shd w:val="clear" w:color="auto" w:fill="auto"/>
                  <w:noWrap/>
                  <w:vAlign w:val="bottom"/>
                  <w:hideMark/>
                </w:tcPr>
                <w:p w14:paraId="2702757B" w14:textId="77777777" w:rsidR="0052150C" w:rsidRPr="00FD5D59" w:rsidRDefault="0052150C" w:rsidP="007F128C">
                  <w:pPr>
                    <w:jc w:val="center"/>
                    <w:rPr>
                      <w:sz w:val="22"/>
                      <w:szCs w:val="22"/>
                    </w:rPr>
                  </w:pPr>
                  <w:r w:rsidRPr="00FD5D59">
                    <w:rPr>
                      <w:sz w:val="22"/>
                      <w:szCs w:val="22"/>
                    </w:rPr>
                    <w:t>1.656.838,13</w:t>
                  </w:r>
                </w:p>
              </w:tc>
              <w:tc>
                <w:tcPr>
                  <w:tcW w:w="1504" w:type="dxa"/>
                  <w:tcBorders>
                    <w:top w:val="nil"/>
                    <w:left w:val="nil"/>
                    <w:bottom w:val="single" w:sz="4" w:space="0" w:color="auto"/>
                    <w:right w:val="single" w:sz="4" w:space="0" w:color="auto"/>
                  </w:tcBorders>
                  <w:shd w:val="clear" w:color="auto" w:fill="auto"/>
                  <w:noWrap/>
                  <w:vAlign w:val="bottom"/>
                  <w:hideMark/>
                </w:tcPr>
                <w:p w14:paraId="2461C734" w14:textId="77777777" w:rsidR="0052150C" w:rsidRPr="00FD5D59" w:rsidRDefault="0052150C" w:rsidP="007F128C">
                  <w:pPr>
                    <w:jc w:val="center"/>
                    <w:rPr>
                      <w:sz w:val="22"/>
                      <w:szCs w:val="22"/>
                    </w:rPr>
                  </w:pPr>
                  <w:r w:rsidRPr="00FD5D59">
                    <w:rPr>
                      <w:sz w:val="22"/>
                      <w:szCs w:val="22"/>
                    </w:rPr>
                    <w:t>1.776.016,50</w:t>
                  </w:r>
                </w:p>
              </w:tc>
              <w:tc>
                <w:tcPr>
                  <w:tcW w:w="1864" w:type="dxa"/>
                  <w:tcBorders>
                    <w:top w:val="nil"/>
                    <w:left w:val="nil"/>
                    <w:bottom w:val="single" w:sz="4" w:space="0" w:color="auto"/>
                    <w:right w:val="single" w:sz="4" w:space="0" w:color="auto"/>
                  </w:tcBorders>
                  <w:shd w:val="clear" w:color="auto" w:fill="auto"/>
                  <w:noWrap/>
                  <w:vAlign w:val="bottom"/>
                  <w:hideMark/>
                </w:tcPr>
                <w:p w14:paraId="5623CF5C" w14:textId="77777777" w:rsidR="0052150C" w:rsidRPr="00FD5D59" w:rsidRDefault="0052150C" w:rsidP="007F128C">
                  <w:pPr>
                    <w:jc w:val="center"/>
                    <w:rPr>
                      <w:sz w:val="22"/>
                      <w:szCs w:val="22"/>
                    </w:rPr>
                  </w:pPr>
                  <w:r w:rsidRPr="00FD5D59">
                    <w:rPr>
                      <w:sz w:val="22"/>
                      <w:szCs w:val="22"/>
                    </w:rPr>
                    <w:t>1.215.354,25</w:t>
                  </w:r>
                </w:p>
              </w:tc>
              <w:tc>
                <w:tcPr>
                  <w:tcW w:w="1884" w:type="dxa"/>
                  <w:tcBorders>
                    <w:top w:val="nil"/>
                    <w:left w:val="nil"/>
                    <w:bottom w:val="single" w:sz="4" w:space="0" w:color="auto"/>
                    <w:right w:val="single" w:sz="4" w:space="0" w:color="auto"/>
                  </w:tcBorders>
                  <w:shd w:val="clear" w:color="auto" w:fill="auto"/>
                  <w:noWrap/>
                  <w:vAlign w:val="bottom"/>
                  <w:hideMark/>
                </w:tcPr>
                <w:p w14:paraId="36D6E27A" w14:textId="77777777" w:rsidR="0052150C" w:rsidRPr="00FD5D59" w:rsidRDefault="0052150C" w:rsidP="007F128C">
                  <w:pPr>
                    <w:jc w:val="center"/>
                    <w:rPr>
                      <w:sz w:val="22"/>
                      <w:szCs w:val="22"/>
                    </w:rPr>
                  </w:pPr>
                  <w:r w:rsidRPr="00FD5D59">
                    <w:rPr>
                      <w:sz w:val="22"/>
                      <w:szCs w:val="22"/>
                    </w:rPr>
                    <w:t>1.698.259,08</w:t>
                  </w:r>
                </w:p>
              </w:tc>
            </w:tr>
            <w:tr w:rsidR="0052150C" w:rsidRPr="00FD5D59" w14:paraId="4D615D9B" w14:textId="77777777" w:rsidTr="0052150C">
              <w:trPr>
                <w:trHeight w:val="553"/>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84AAA8" w14:textId="77777777" w:rsidR="0052150C" w:rsidRPr="00FD5D59" w:rsidRDefault="0052150C" w:rsidP="007F128C">
                  <w:pPr>
                    <w:jc w:val="center"/>
                    <w:rPr>
                      <w:b/>
                      <w:bCs/>
                      <w:sz w:val="22"/>
                      <w:szCs w:val="22"/>
                    </w:rPr>
                  </w:pPr>
                  <w:r w:rsidRPr="00FD5D59">
                    <w:rPr>
                      <w:b/>
                      <w:bCs/>
                      <w:sz w:val="22"/>
                      <w:szCs w:val="22"/>
                    </w:rPr>
                    <w:t>PRIHODI UKUPNO</w:t>
                  </w:r>
                </w:p>
              </w:tc>
              <w:tc>
                <w:tcPr>
                  <w:tcW w:w="1392" w:type="dxa"/>
                  <w:tcBorders>
                    <w:top w:val="nil"/>
                    <w:left w:val="nil"/>
                    <w:bottom w:val="single" w:sz="4" w:space="0" w:color="auto"/>
                    <w:right w:val="single" w:sz="4" w:space="0" w:color="auto"/>
                  </w:tcBorders>
                  <w:shd w:val="clear" w:color="auto" w:fill="auto"/>
                  <w:noWrap/>
                  <w:vAlign w:val="bottom"/>
                  <w:hideMark/>
                </w:tcPr>
                <w:p w14:paraId="1693D3F6" w14:textId="77777777" w:rsidR="0052150C" w:rsidRPr="00FD5D59" w:rsidRDefault="0052150C" w:rsidP="007F128C">
                  <w:pPr>
                    <w:jc w:val="center"/>
                    <w:rPr>
                      <w:b/>
                      <w:bCs/>
                      <w:sz w:val="22"/>
                      <w:szCs w:val="22"/>
                    </w:rPr>
                  </w:pPr>
                  <w:r w:rsidRPr="00FD5D59">
                    <w:rPr>
                      <w:b/>
                      <w:bCs/>
                      <w:sz w:val="22"/>
                      <w:szCs w:val="22"/>
                    </w:rPr>
                    <w:t>8.648.678,25</w:t>
                  </w:r>
                </w:p>
              </w:tc>
              <w:tc>
                <w:tcPr>
                  <w:tcW w:w="1504" w:type="dxa"/>
                  <w:tcBorders>
                    <w:top w:val="nil"/>
                    <w:left w:val="nil"/>
                    <w:bottom w:val="single" w:sz="4" w:space="0" w:color="auto"/>
                    <w:right w:val="single" w:sz="4" w:space="0" w:color="auto"/>
                  </w:tcBorders>
                  <w:shd w:val="clear" w:color="auto" w:fill="auto"/>
                  <w:noWrap/>
                  <w:vAlign w:val="bottom"/>
                  <w:hideMark/>
                </w:tcPr>
                <w:p w14:paraId="4037518B" w14:textId="77777777" w:rsidR="0052150C" w:rsidRPr="00FD5D59" w:rsidRDefault="0052150C" w:rsidP="007F128C">
                  <w:pPr>
                    <w:jc w:val="center"/>
                    <w:rPr>
                      <w:b/>
                      <w:bCs/>
                      <w:sz w:val="22"/>
                      <w:szCs w:val="22"/>
                    </w:rPr>
                  </w:pPr>
                  <w:r w:rsidRPr="00FD5D59">
                    <w:rPr>
                      <w:b/>
                      <w:bCs/>
                      <w:sz w:val="22"/>
                      <w:szCs w:val="22"/>
                    </w:rPr>
                    <w:t>12.292.757,43</w:t>
                  </w:r>
                </w:p>
              </w:tc>
              <w:tc>
                <w:tcPr>
                  <w:tcW w:w="1504" w:type="dxa"/>
                  <w:tcBorders>
                    <w:top w:val="nil"/>
                    <w:left w:val="nil"/>
                    <w:bottom w:val="single" w:sz="4" w:space="0" w:color="auto"/>
                    <w:right w:val="single" w:sz="4" w:space="0" w:color="auto"/>
                  </w:tcBorders>
                  <w:shd w:val="clear" w:color="auto" w:fill="auto"/>
                  <w:noWrap/>
                  <w:vAlign w:val="bottom"/>
                  <w:hideMark/>
                </w:tcPr>
                <w:p w14:paraId="25401EC9" w14:textId="77777777" w:rsidR="0052150C" w:rsidRPr="00FD5D59" w:rsidRDefault="0052150C" w:rsidP="007F128C">
                  <w:pPr>
                    <w:jc w:val="center"/>
                    <w:rPr>
                      <w:b/>
                      <w:bCs/>
                      <w:sz w:val="22"/>
                      <w:szCs w:val="22"/>
                    </w:rPr>
                  </w:pPr>
                  <w:r w:rsidRPr="00FD5D59">
                    <w:rPr>
                      <w:b/>
                      <w:bCs/>
                      <w:sz w:val="22"/>
                      <w:szCs w:val="22"/>
                    </w:rPr>
                    <w:t>14.390.333,35</w:t>
                  </w:r>
                </w:p>
              </w:tc>
              <w:tc>
                <w:tcPr>
                  <w:tcW w:w="1864" w:type="dxa"/>
                  <w:tcBorders>
                    <w:top w:val="nil"/>
                    <w:left w:val="nil"/>
                    <w:bottom w:val="single" w:sz="4" w:space="0" w:color="auto"/>
                    <w:right w:val="single" w:sz="4" w:space="0" w:color="auto"/>
                  </w:tcBorders>
                  <w:shd w:val="clear" w:color="auto" w:fill="auto"/>
                  <w:noWrap/>
                  <w:vAlign w:val="bottom"/>
                  <w:hideMark/>
                </w:tcPr>
                <w:p w14:paraId="27E9BDF8" w14:textId="77777777" w:rsidR="0052150C" w:rsidRPr="00FD5D59" w:rsidRDefault="0052150C" w:rsidP="007F128C">
                  <w:pPr>
                    <w:jc w:val="center"/>
                    <w:rPr>
                      <w:b/>
                      <w:bCs/>
                      <w:sz w:val="22"/>
                      <w:szCs w:val="22"/>
                    </w:rPr>
                  </w:pPr>
                  <w:r w:rsidRPr="00FD5D59">
                    <w:rPr>
                      <w:b/>
                      <w:bCs/>
                      <w:sz w:val="22"/>
                      <w:szCs w:val="22"/>
                    </w:rPr>
                    <w:t>12.138.171,37</w:t>
                  </w:r>
                </w:p>
              </w:tc>
              <w:tc>
                <w:tcPr>
                  <w:tcW w:w="1884" w:type="dxa"/>
                  <w:tcBorders>
                    <w:top w:val="nil"/>
                    <w:left w:val="nil"/>
                    <w:bottom w:val="single" w:sz="4" w:space="0" w:color="auto"/>
                    <w:right w:val="single" w:sz="4" w:space="0" w:color="auto"/>
                  </w:tcBorders>
                  <w:shd w:val="clear" w:color="auto" w:fill="auto"/>
                  <w:noWrap/>
                  <w:vAlign w:val="bottom"/>
                  <w:hideMark/>
                </w:tcPr>
                <w:p w14:paraId="4D29885E" w14:textId="77777777" w:rsidR="0052150C" w:rsidRPr="00FD5D59" w:rsidRDefault="0052150C" w:rsidP="007F128C">
                  <w:pPr>
                    <w:jc w:val="center"/>
                    <w:rPr>
                      <w:b/>
                      <w:bCs/>
                      <w:sz w:val="22"/>
                      <w:szCs w:val="22"/>
                    </w:rPr>
                  </w:pPr>
                  <w:r w:rsidRPr="00FD5D59">
                    <w:rPr>
                      <w:b/>
                      <w:bCs/>
                      <w:sz w:val="22"/>
                      <w:szCs w:val="22"/>
                    </w:rPr>
                    <w:t>11.692.239,61</w:t>
                  </w:r>
                </w:p>
              </w:tc>
            </w:tr>
            <w:tr w:rsidR="0052150C" w:rsidRPr="00FD5D59" w14:paraId="3E2B2165" w14:textId="77777777" w:rsidTr="0052150C">
              <w:trPr>
                <w:trHeight w:val="553"/>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50ECE2" w14:textId="77777777" w:rsidR="0052150C" w:rsidRPr="00FD5D59" w:rsidRDefault="0052150C" w:rsidP="007F128C">
                  <w:pPr>
                    <w:jc w:val="center"/>
                    <w:rPr>
                      <w:b/>
                      <w:bCs/>
                      <w:sz w:val="22"/>
                      <w:szCs w:val="22"/>
                    </w:rPr>
                  </w:pPr>
                  <w:r w:rsidRPr="00FD5D59">
                    <w:rPr>
                      <w:b/>
                      <w:bCs/>
                      <w:sz w:val="22"/>
                      <w:szCs w:val="22"/>
                    </w:rPr>
                    <w:t>3 RASHODI  POSLOVANJA</w:t>
                  </w:r>
                </w:p>
              </w:tc>
              <w:tc>
                <w:tcPr>
                  <w:tcW w:w="1392" w:type="dxa"/>
                  <w:tcBorders>
                    <w:top w:val="nil"/>
                    <w:left w:val="nil"/>
                    <w:bottom w:val="single" w:sz="4" w:space="0" w:color="auto"/>
                    <w:right w:val="single" w:sz="4" w:space="0" w:color="auto"/>
                  </w:tcBorders>
                  <w:shd w:val="clear" w:color="auto" w:fill="auto"/>
                  <w:noWrap/>
                  <w:vAlign w:val="bottom"/>
                  <w:hideMark/>
                </w:tcPr>
                <w:p w14:paraId="5A9C7151" w14:textId="77777777" w:rsidR="0052150C" w:rsidRPr="00FD5D59" w:rsidRDefault="0052150C" w:rsidP="007F128C">
                  <w:pPr>
                    <w:jc w:val="center"/>
                    <w:rPr>
                      <w:sz w:val="22"/>
                      <w:szCs w:val="22"/>
                    </w:rPr>
                  </w:pPr>
                  <w:r w:rsidRPr="00FD5D59">
                    <w:rPr>
                      <w:sz w:val="22"/>
                      <w:szCs w:val="22"/>
                    </w:rPr>
                    <w:t>6.050.403,58</w:t>
                  </w:r>
                </w:p>
              </w:tc>
              <w:tc>
                <w:tcPr>
                  <w:tcW w:w="1504" w:type="dxa"/>
                  <w:tcBorders>
                    <w:top w:val="nil"/>
                    <w:left w:val="nil"/>
                    <w:bottom w:val="single" w:sz="4" w:space="0" w:color="auto"/>
                    <w:right w:val="single" w:sz="4" w:space="0" w:color="auto"/>
                  </w:tcBorders>
                  <w:shd w:val="clear" w:color="auto" w:fill="auto"/>
                  <w:noWrap/>
                  <w:vAlign w:val="bottom"/>
                  <w:hideMark/>
                </w:tcPr>
                <w:p w14:paraId="3EB41AC0" w14:textId="77777777" w:rsidR="0052150C" w:rsidRPr="00FD5D59" w:rsidRDefault="0052150C" w:rsidP="007F128C">
                  <w:pPr>
                    <w:jc w:val="center"/>
                    <w:rPr>
                      <w:sz w:val="22"/>
                      <w:szCs w:val="22"/>
                    </w:rPr>
                  </w:pPr>
                  <w:r w:rsidRPr="00FD5D59">
                    <w:rPr>
                      <w:sz w:val="22"/>
                      <w:szCs w:val="22"/>
                    </w:rPr>
                    <w:t>6.832.782,93</w:t>
                  </w:r>
                </w:p>
              </w:tc>
              <w:tc>
                <w:tcPr>
                  <w:tcW w:w="1504" w:type="dxa"/>
                  <w:tcBorders>
                    <w:top w:val="nil"/>
                    <w:left w:val="nil"/>
                    <w:bottom w:val="single" w:sz="4" w:space="0" w:color="auto"/>
                    <w:right w:val="single" w:sz="4" w:space="0" w:color="auto"/>
                  </w:tcBorders>
                  <w:shd w:val="clear" w:color="auto" w:fill="auto"/>
                  <w:noWrap/>
                  <w:vAlign w:val="bottom"/>
                  <w:hideMark/>
                </w:tcPr>
                <w:p w14:paraId="1E7307ED" w14:textId="77777777" w:rsidR="0052150C" w:rsidRPr="00FD5D59" w:rsidRDefault="0052150C" w:rsidP="007F128C">
                  <w:pPr>
                    <w:jc w:val="center"/>
                    <w:rPr>
                      <w:sz w:val="22"/>
                      <w:szCs w:val="22"/>
                    </w:rPr>
                  </w:pPr>
                  <w:r w:rsidRPr="00FD5D59">
                    <w:rPr>
                      <w:sz w:val="22"/>
                      <w:szCs w:val="22"/>
                    </w:rPr>
                    <w:t>9.244.099,41</w:t>
                  </w:r>
                </w:p>
              </w:tc>
              <w:tc>
                <w:tcPr>
                  <w:tcW w:w="1864" w:type="dxa"/>
                  <w:tcBorders>
                    <w:top w:val="nil"/>
                    <w:left w:val="nil"/>
                    <w:bottom w:val="single" w:sz="4" w:space="0" w:color="auto"/>
                    <w:right w:val="single" w:sz="4" w:space="0" w:color="auto"/>
                  </w:tcBorders>
                  <w:shd w:val="clear" w:color="auto" w:fill="auto"/>
                  <w:noWrap/>
                  <w:vAlign w:val="bottom"/>
                  <w:hideMark/>
                </w:tcPr>
                <w:p w14:paraId="3E03D036" w14:textId="77777777" w:rsidR="0052150C" w:rsidRPr="00FD5D59" w:rsidRDefault="0052150C" w:rsidP="007F128C">
                  <w:pPr>
                    <w:jc w:val="center"/>
                    <w:rPr>
                      <w:sz w:val="22"/>
                      <w:szCs w:val="22"/>
                    </w:rPr>
                  </w:pPr>
                  <w:r w:rsidRPr="00FD5D59">
                    <w:rPr>
                      <w:sz w:val="22"/>
                      <w:szCs w:val="22"/>
                    </w:rPr>
                    <w:t>7.319.416,13</w:t>
                  </w:r>
                </w:p>
              </w:tc>
              <w:tc>
                <w:tcPr>
                  <w:tcW w:w="1884" w:type="dxa"/>
                  <w:tcBorders>
                    <w:top w:val="nil"/>
                    <w:left w:val="nil"/>
                    <w:bottom w:val="single" w:sz="4" w:space="0" w:color="auto"/>
                    <w:right w:val="single" w:sz="4" w:space="0" w:color="auto"/>
                  </w:tcBorders>
                  <w:shd w:val="clear" w:color="auto" w:fill="auto"/>
                  <w:noWrap/>
                  <w:vAlign w:val="bottom"/>
                  <w:hideMark/>
                </w:tcPr>
                <w:p w14:paraId="33577B8A" w14:textId="77777777" w:rsidR="0052150C" w:rsidRPr="00FD5D59" w:rsidRDefault="0052150C" w:rsidP="007F128C">
                  <w:pPr>
                    <w:jc w:val="center"/>
                    <w:rPr>
                      <w:sz w:val="22"/>
                      <w:szCs w:val="22"/>
                    </w:rPr>
                  </w:pPr>
                  <w:r w:rsidRPr="00FD5D59">
                    <w:rPr>
                      <w:sz w:val="22"/>
                      <w:szCs w:val="22"/>
                    </w:rPr>
                    <w:t>7.337.338,55</w:t>
                  </w:r>
                </w:p>
              </w:tc>
            </w:tr>
            <w:tr w:rsidR="0052150C" w:rsidRPr="00FD5D59" w14:paraId="354FFCFB" w14:textId="77777777" w:rsidTr="0052150C">
              <w:trPr>
                <w:trHeight w:val="553"/>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CE561" w14:textId="77777777" w:rsidR="0052150C" w:rsidRPr="00FD5D59" w:rsidRDefault="0052150C" w:rsidP="007F128C">
                  <w:pPr>
                    <w:jc w:val="center"/>
                    <w:rPr>
                      <w:b/>
                      <w:bCs/>
                      <w:sz w:val="22"/>
                      <w:szCs w:val="22"/>
                    </w:rPr>
                  </w:pPr>
                  <w:r w:rsidRPr="00FD5D59">
                    <w:rPr>
                      <w:b/>
                      <w:bCs/>
                      <w:sz w:val="22"/>
                      <w:szCs w:val="22"/>
                    </w:rPr>
                    <w:t>4 RASHODI ZA NABAVU NEFINANCIJSKE IMOVINE</w:t>
                  </w:r>
                </w:p>
              </w:tc>
              <w:tc>
                <w:tcPr>
                  <w:tcW w:w="1392" w:type="dxa"/>
                  <w:tcBorders>
                    <w:top w:val="nil"/>
                    <w:left w:val="nil"/>
                    <w:bottom w:val="single" w:sz="4" w:space="0" w:color="auto"/>
                    <w:right w:val="single" w:sz="4" w:space="0" w:color="auto"/>
                  </w:tcBorders>
                  <w:shd w:val="clear" w:color="auto" w:fill="auto"/>
                  <w:noWrap/>
                  <w:vAlign w:val="bottom"/>
                  <w:hideMark/>
                </w:tcPr>
                <w:p w14:paraId="5EE86ADD" w14:textId="77777777" w:rsidR="0052150C" w:rsidRPr="00FD5D59" w:rsidRDefault="0052150C" w:rsidP="007F128C">
                  <w:pPr>
                    <w:jc w:val="center"/>
                    <w:rPr>
                      <w:sz w:val="22"/>
                      <w:szCs w:val="22"/>
                    </w:rPr>
                  </w:pPr>
                  <w:r w:rsidRPr="00FD5D59">
                    <w:rPr>
                      <w:sz w:val="22"/>
                      <w:szCs w:val="22"/>
                    </w:rPr>
                    <w:t>2.312.479,31</w:t>
                  </w:r>
                </w:p>
              </w:tc>
              <w:tc>
                <w:tcPr>
                  <w:tcW w:w="1504" w:type="dxa"/>
                  <w:tcBorders>
                    <w:top w:val="nil"/>
                    <w:left w:val="nil"/>
                    <w:bottom w:val="single" w:sz="4" w:space="0" w:color="auto"/>
                    <w:right w:val="single" w:sz="4" w:space="0" w:color="auto"/>
                  </w:tcBorders>
                  <w:shd w:val="clear" w:color="auto" w:fill="auto"/>
                  <w:noWrap/>
                  <w:vAlign w:val="bottom"/>
                  <w:hideMark/>
                </w:tcPr>
                <w:p w14:paraId="15589C12" w14:textId="77777777" w:rsidR="0052150C" w:rsidRPr="00FD5D59" w:rsidRDefault="0052150C" w:rsidP="007F128C">
                  <w:pPr>
                    <w:jc w:val="center"/>
                    <w:rPr>
                      <w:sz w:val="22"/>
                      <w:szCs w:val="22"/>
                    </w:rPr>
                  </w:pPr>
                  <w:r w:rsidRPr="00FD5D59">
                    <w:rPr>
                      <w:sz w:val="22"/>
                      <w:szCs w:val="22"/>
                    </w:rPr>
                    <w:t>4.747.356,61</w:t>
                  </w:r>
                </w:p>
              </w:tc>
              <w:tc>
                <w:tcPr>
                  <w:tcW w:w="1504" w:type="dxa"/>
                  <w:tcBorders>
                    <w:top w:val="nil"/>
                    <w:left w:val="nil"/>
                    <w:bottom w:val="single" w:sz="4" w:space="0" w:color="auto"/>
                    <w:right w:val="single" w:sz="4" w:space="0" w:color="auto"/>
                  </w:tcBorders>
                  <w:shd w:val="clear" w:color="auto" w:fill="auto"/>
                  <w:noWrap/>
                  <w:vAlign w:val="bottom"/>
                  <w:hideMark/>
                </w:tcPr>
                <w:p w14:paraId="036814B7" w14:textId="77777777" w:rsidR="0052150C" w:rsidRPr="00FD5D59" w:rsidRDefault="0052150C" w:rsidP="007F128C">
                  <w:pPr>
                    <w:jc w:val="center"/>
                    <w:rPr>
                      <w:sz w:val="22"/>
                      <w:szCs w:val="22"/>
                    </w:rPr>
                  </w:pPr>
                  <w:r w:rsidRPr="00FD5D59">
                    <w:rPr>
                      <w:sz w:val="22"/>
                      <w:szCs w:val="22"/>
                    </w:rPr>
                    <w:t>5.092.170,94</w:t>
                  </w:r>
                </w:p>
              </w:tc>
              <w:tc>
                <w:tcPr>
                  <w:tcW w:w="1864" w:type="dxa"/>
                  <w:tcBorders>
                    <w:top w:val="nil"/>
                    <w:left w:val="nil"/>
                    <w:bottom w:val="single" w:sz="4" w:space="0" w:color="auto"/>
                    <w:right w:val="single" w:sz="4" w:space="0" w:color="auto"/>
                  </w:tcBorders>
                  <w:shd w:val="clear" w:color="auto" w:fill="auto"/>
                  <w:noWrap/>
                  <w:vAlign w:val="bottom"/>
                  <w:hideMark/>
                </w:tcPr>
                <w:p w14:paraId="4AEF7078" w14:textId="77777777" w:rsidR="0052150C" w:rsidRPr="00FD5D59" w:rsidRDefault="0052150C" w:rsidP="007F128C">
                  <w:pPr>
                    <w:jc w:val="center"/>
                    <w:rPr>
                      <w:sz w:val="22"/>
                      <w:szCs w:val="22"/>
                    </w:rPr>
                  </w:pPr>
                  <w:r w:rsidRPr="00FD5D59">
                    <w:rPr>
                      <w:sz w:val="22"/>
                      <w:szCs w:val="22"/>
                    </w:rPr>
                    <w:t>4.499.978,10</w:t>
                  </w:r>
                </w:p>
              </w:tc>
              <w:tc>
                <w:tcPr>
                  <w:tcW w:w="1884" w:type="dxa"/>
                  <w:tcBorders>
                    <w:top w:val="nil"/>
                    <w:left w:val="nil"/>
                    <w:bottom w:val="single" w:sz="4" w:space="0" w:color="auto"/>
                    <w:right w:val="single" w:sz="4" w:space="0" w:color="auto"/>
                  </w:tcBorders>
                  <w:shd w:val="clear" w:color="auto" w:fill="auto"/>
                  <w:noWrap/>
                  <w:vAlign w:val="bottom"/>
                  <w:hideMark/>
                </w:tcPr>
                <w:p w14:paraId="5EBA8A14" w14:textId="77777777" w:rsidR="0052150C" w:rsidRPr="00FD5D59" w:rsidRDefault="0052150C" w:rsidP="007F128C">
                  <w:pPr>
                    <w:jc w:val="center"/>
                    <w:rPr>
                      <w:sz w:val="22"/>
                      <w:szCs w:val="22"/>
                    </w:rPr>
                  </w:pPr>
                  <w:r w:rsidRPr="00FD5D59">
                    <w:rPr>
                      <w:sz w:val="22"/>
                      <w:szCs w:val="22"/>
                    </w:rPr>
                    <w:t>3.596.666,83</w:t>
                  </w:r>
                </w:p>
              </w:tc>
            </w:tr>
            <w:tr w:rsidR="0052150C" w:rsidRPr="00FD5D59" w14:paraId="1D07DE92" w14:textId="77777777" w:rsidTr="0052150C">
              <w:trPr>
                <w:trHeight w:val="553"/>
              </w:trPr>
              <w:tc>
                <w:tcPr>
                  <w:tcW w:w="1629" w:type="dxa"/>
                  <w:tcBorders>
                    <w:top w:val="single" w:sz="4" w:space="0" w:color="auto"/>
                    <w:left w:val="single" w:sz="4" w:space="0" w:color="auto"/>
                    <w:bottom w:val="single" w:sz="4" w:space="0" w:color="auto"/>
                    <w:right w:val="nil"/>
                  </w:tcBorders>
                  <w:shd w:val="clear" w:color="auto" w:fill="auto"/>
                  <w:vAlign w:val="bottom"/>
                  <w:hideMark/>
                </w:tcPr>
                <w:p w14:paraId="58A8E93F" w14:textId="77777777" w:rsidR="0052150C" w:rsidRPr="00FD5D59" w:rsidRDefault="0052150C" w:rsidP="007F128C">
                  <w:pPr>
                    <w:jc w:val="center"/>
                    <w:rPr>
                      <w:b/>
                      <w:bCs/>
                      <w:sz w:val="22"/>
                      <w:szCs w:val="22"/>
                    </w:rPr>
                  </w:pPr>
                  <w:r w:rsidRPr="00FD5D59">
                    <w:rPr>
                      <w:b/>
                      <w:bCs/>
                      <w:sz w:val="22"/>
                      <w:szCs w:val="22"/>
                    </w:rPr>
                    <w:t>RASHODI UKUPNO</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6308FB56" w14:textId="79D03395" w:rsidR="0052150C" w:rsidRPr="00FD5D59" w:rsidRDefault="0052150C" w:rsidP="007F128C">
                  <w:pPr>
                    <w:jc w:val="center"/>
                    <w:rPr>
                      <w:b/>
                      <w:bCs/>
                      <w:color w:val="000000"/>
                      <w:sz w:val="22"/>
                      <w:szCs w:val="22"/>
                    </w:rPr>
                  </w:pPr>
                  <w:r w:rsidRPr="00FD5D59">
                    <w:rPr>
                      <w:b/>
                      <w:bCs/>
                      <w:color w:val="000000"/>
                      <w:sz w:val="22"/>
                      <w:szCs w:val="22"/>
                    </w:rPr>
                    <w:t>8.362.882,89</w:t>
                  </w:r>
                </w:p>
              </w:tc>
              <w:tc>
                <w:tcPr>
                  <w:tcW w:w="1504" w:type="dxa"/>
                  <w:tcBorders>
                    <w:top w:val="nil"/>
                    <w:left w:val="nil"/>
                    <w:bottom w:val="single" w:sz="4" w:space="0" w:color="auto"/>
                    <w:right w:val="single" w:sz="4" w:space="0" w:color="auto"/>
                  </w:tcBorders>
                  <w:shd w:val="clear" w:color="auto" w:fill="auto"/>
                  <w:noWrap/>
                  <w:vAlign w:val="bottom"/>
                  <w:hideMark/>
                </w:tcPr>
                <w:p w14:paraId="6A9F1032" w14:textId="4357D723" w:rsidR="0052150C" w:rsidRPr="00FD5D59" w:rsidRDefault="0052150C" w:rsidP="007F128C">
                  <w:pPr>
                    <w:jc w:val="center"/>
                    <w:rPr>
                      <w:b/>
                      <w:bCs/>
                      <w:color w:val="000000"/>
                      <w:sz w:val="22"/>
                      <w:szCs w:val="22"/>
                    </w:rPr>
                  </w:pPr>
                  <w:r w:rsidRPr="00FD5D59">
                    <w:rPr>
                      <w:b/>
                      <w:bCs/>
                      <w:color w:val="000000"/>
                      <w:sz w:val="22"/>
                      <w:szCs w:val="22"/>
                    </w:rPr>
                    <w:t>11.580.139,54</w:t>
                  </w:r>
                </w:p>
              </w:tc>
              <w:tc>
                <w:tcPr>
                  <w:tcW w:w="1504" w:type="dxa"/>
                  <w:tcBorders>
                    <w:top w:val="nil"/>
                    <w:left w:val="nil"/>
                    <w:bottom w:val="single" w:sz="4" w:space="0" w:color="auto"/>
                    <w:right w:val="single" w:sz="4" w:space="0" w:color="auto"/>
                  </w:tcBorders>
                  <w:shd w:val="clear" w:color="auto" w:fill="auto"/>
                  <w:noWrap/>
                  <w:vAlign w:val="bottom"/>
                  <w:hideMark/>
                </w:tcPr>
                <w:p w14:paraId="733D34F6" w14:textId="1BE524DF" w:rsidR="0052150C" w:rsidRPr="00FD5D59" w:rsidRDefault="0052150C" w:rsidP="007F128C">
                  <w:pPr>
                    <w:jc w:val="center"/>
                    <w:rPr>
                      <w:b/>
                      <w:bCs/>
                      <w:color w:val="000000"/>
                      <w:sz w:val="22"/>
                      <w:szCs w:val="22"/>
                    </w:rPr>
                  </w:pPr>
                  <w:r w:rsidRPr="00FD5D59">
                    <w:rPr>
                      <w:b/>
                      <w:bCs/>
                      <w:color w:val="000000"/>
                      <w:sz w:val="22"/>
                      <w:szCs w:val="22"/>
                    </w:rPr>
                    <w:t>14.336.270,35</w:t>
                  </w:r>
                </w:p>
              </w:tc>
              <w:tc>
                <w:tcPr>
                  <w:tcW w:w="1864" w:type="dxa"/>
                  <w:tcBorders>
                    <w:top w:val="nil"/>
                    <w:left w:val="nil"/>
                    <w:bottom w:val="single" w:sz="4" w:space="0" w:color="auto"/>
                    <w:right w:val="single" w:sz="4" w:space="0" w:color="auto"/>
                  </w:tcBorders>
                  <w:shd w:val="clear" w:color="auto" w:fill="auto"/>
                  <w:noWrap/>
                  <w:vAlign w:val="bottom"/>
                  <w:hideMark/>
                </w:tcPr>
                <w:p w14:paraId="0E25C9AA" w14:textId="40C4399B" w:rsidR="0052150C" w:rsidRPr="00FD5D59" w:rsidRDefault="0052150C" w:rsidP="007F128C">
                  <w:pPr>
                    <w:jc w:val="center"/>
                    <w:rPr>
                      <w:b/>
                      <w:bCs/>
                      <w:color w:val="000000"/>
                      <w:sz w:val="22"/>
                      <w:szCs w:val="22"/>
                    </w:rPr>
                  </w:pPr>
                  <w:r w:rsidRPr="00FD5D59">
                    <w:rPr>
                      <w:b/>
                      <w:bCs/>
                      <w:color w:val="000000"/>
                      <w:sz w:val="22"/>
                      <w:szCs w:val="22"/>
                    </w:rPr>
                    <w:t>11.819.394,23</w:t>
                  </w:r>
                </w:p>
              </w:tc>
              <w:tc>
                <w:tcPr>
                  <w:tcW w:w="1884" w:type="dxa"/>
                  <w:tcBorders>
                    <w:top w:val="nil"/>
                    <w:left w:val="nil"/>
                    <w:bottom w:val="single" w:sz="4" w:space="0" w:color="auto"/>
                    <w:right w:val="single" w:sz="4" w:space="0" w:color="auto"/>
                  </w:tcBorders>
                  <w:shd w:val="clear" w:color="auto" w:fill="auto"/>
                  <w:noWrap/>
                  <w:vAlign w:val="bottom"/>
                  <w:hideMark/>
                </w:tcPr>
                <w:p w14:paraId="5AB641D1" w14:textId="42E2CACC" w:rsidR="0052150C" w:rsidRPr="00FD5D59" w:rsidRDefault="0052150C" w:rsidP="007F128C">
                  <w:pPr>
                    <w:jc w:val="center"/>
                    <w:rPr>
                      <w:b/>
                      <w:bCs/>
                      <w:color w:val="000000"/>
                      <w:sz w:val="22"/>
                      <w:szCs w:val="22"/>
                    </w:rPr>
                  </w:pPr>
                  <w:r w:rsidRPr="00FD5D59">
                    <w:rPr>
                      <w:b/>
                      <w:bCs/>
                      <w:color w:val="000000"/>
                      <w:sz w:val="22"/>
                      <w:szCs w:val="22"/>
                    </w:rPr>
                    <w:t>10.934.005,38</w:t>
                  </w:r>
                </w:p>
              </w:tc>
            </w:tr>
            <w:tr w:rsidR="0052150C" w:rsidRPr="00FD5D59" w14:paraId="3B59B21C" w14:textId="77777777" w:rsidTr="0052150C">
              <w:trPr>
                <w:trHeight w:val="701"/>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2533E" w14:textId="77777777" w:rsidR="0052150C" w:rsidRPr="00FD5D59" w:rsidRDefault="0052150C" w:rsidP="007F128C">
                  <w:pPr>
                    <w:jc w:val="center"/>
                    <w:rPr>
                      <w:b/>
                      <w:bCs/>
                      <w:sz w:val="22"/>
                      <w:szCs w:val="22"/>
                    </w:rPr>
                  </w:pPr>
                  <w:r w:rsidRPr="00FD5D59">
                    <w:rPr>
                      <w:b/>
                      <w:bCs/>
                      <w:sz w:val="22"/>
                      <w:szCs w:val="22"/>
                    </w:rPr>
                    <w:t>RAZLIKA - VIŠAK /MANJAK</w:t>
                  </w:r>
                </w:p>
              </w:tc>
              <w:tc>
                <w:tcPr>
                  <w:tcW w:w="1392" w:type="dxa"/>
                  <w:tcBorders>
                    <w:top w:val="nil"/>
                    <w:left w:val="nil"/>
                    <w:bottom w:val="single" w:sz="4" w:space="0" w:color="auto"/>
                    <w:right w:val="single" w:sz="4" w:space="0" w:color="auto"/>
                  </w:tcBorders>
                  <w:shd w:val="clear" w:color="auto" w:fill="auto"/>
                  <w:noWrap/>
                  <w:vAlign w:val="bottom"/>
                  <w:hideMark/>
                </w:tcPr>
                <w:p w14:paraId="587040F2" w14:textId="118AC5A2" w:rsidR="0052150C" w:rsidRPr="00FD5D59" w:rsidRDefault="0052150C" w:rsidP="007F128C">
                  <w:pPr>
                    <w:jc w:val="center"/>
                    <w:rPr>
                      <w:b/>
                      <w:bCs/>
                      <w:color w:val="000000"/>
                      <w:sz w:val="22"/>
                      <w:szCs w:val="22"/>
                    </w:rPr>
                  </w:pPr>
                  <w:r w:rsidRPr="00FD5D59">
                    <w:rPr>
                      <w:b/>
                      <w:bCs/>
                      <w:color w:val="000000"/>
                      <w:sz w:val="22"/>
                      <w:szCs w:val="22"/>
                    </w:rPr>
                    <w:t>285.795,36</w:t>
                  </w:r>
                </w:p>
              </w:tc>
              <w:tc>
                <w:tcPr>
                  <w:tcW w:w="1504" w:type="dxa"/>
                  <w:tcBorders>
                    <w:top w:val="nil"/>
                    <w:left w:val="nil"/>
                    <w:bottom w:val="single" w:sz="4" w:space="0" w:color="auto"/>
                    <w:right w:val="single" w:sz="4" w:space="0" w:color="auto"/>
                  </w:tcBorders>
                  <w:shd w:val="clear" w:color="auto" w:fill="auto"/>
                  <w:noWrap/>
                  <w:vAlign w:val="bottom"/>
                  <w:hideMark/>
                </w:tcPr>
                <w:p w14:paraId="6578726E" w14:textId="13CCA34F" w:rsidR="0052150C" w:rsidRPr="00FD5D59" w:rsidRDefault="0052150C" w:rsidP="007F128C">
                  <w:pPr>
                    <w:jc w:val="center"/>
                    <w:rPr>
                      <w:b/>
                      <w:bCs/>
                      <w:color w:val="000000"/>
                      <w:sz w:val="22"/>
                      <w:szCs w:val="22"/>
                    </w:rPr>
                  </w:pPr>
                  <w:r w:rsidRPr="00FD5D59">
                    <w:rPr>
                      <w:b/>
                      <w:bCs/>
                      <w:color w:val="000000"/>
                      <w:sz w:val="22"/>
                      <w:szCs w:val="22"/>
                    </w:rPr>
                    <w:t>712.617,89</w:t>
                  </w:r>
                </w:p>
              </w:tc>
              <w:tc>
                <w:tcPr>
                  <w:tcW w:w="1504" w:type="dxa"/>
                  <w:tcBorders>
                    <w:top w:val="nil"/>
                    <w:left w:val="nil"/>
                    <w:bottom w:val="single" w:sz="4" w:space="0" w:color="auto"/>
                    <w:right w:val="single" w:sz="4" w:space="0" w:color="auto"/>
                  </w:tcBorders>
                  <w:shd w:val="clear" w:color="auto" w:fill="auto"/>
                  <w:noWrap/>
                  <w:vAlign w:val="bottom"/>
                  <w:hideMark/>
                </w:tcPr>
                <w:p w14:paraId="58CAE317" w14:textId="2CA1BDCE" w:rsidR="0052150C" w:rsidRPr="00FD5D59" w:rsidRDefault="0052150C" w:rsidP="007F128C">
                  <w:pPr>
                    <w:jc w:val="center"/>
                    <w:rPr>
                      <w:b/>
                      <w:bCs/>
                      <w:color w:val="000000"/>
                      <w:sz w:val="22"/>
                      <w:szCs w:val="22"/>
                    </w:rPr>
                  </w:pPr>
                  <w:r w:rsidRPr="00FD5D59">
                    <w:rPr>
                      <w:b/>
                      <w:bCs/>
                      <w:color w:val="000000"/>
                      <w:sz w:val="22"/>
                      <w:szCs w:val="22"/>
                    </w:rPr>
                    <w:t>54.063,00</w:t>
                  </w:r>
                </w:p>
              </w:tc>
              <w:tc>
                <w:tcPr>
                  <w:tcW w:w="1864" w:type="dxa"/>
                  <w:tcBorders>
                    <w:top w:val="nil"/>
                    <w:left w:val="nil"/>
                    <w:bottom w:val="single" w:sz="4" w:space="0" w:color="auto"/>
                    <w:right w:val="single" w:sz="4" w:space="0" w:color="auto"/>
                  </w:tcBorders>
                  <w:shd w:val="clear" w:color="auto" w:fill="auto"/>
                  <w:noWrap/>
                  <w:vAlign w:val="bottom"/>
                  <w:hideMark/>
                </w:tcPr>
                <w:p w14:paraId="7A76D03B" w14:textId="53FB52D7" w:rsidR="0052150C" w:rsidRPr="00FD5D59" w:rsidRDefault="0052150C" w:rsidP="007F128C">
                  <w:pPr>
                    <w:jc w:val="center"/>
                    <w:rPr>
                      <w:b/>
                      <w:bCs/>
                      <w:color w:val="000000"/>
                      <w:sz w:val="22"/>
                      <w:szCs w:val="22"/>
                    </w:rPr>
                  </w:pPr>
                  <w:r w:rsidRPr="00FD5D59">
                    <w:rPr>
                      <w:b/>
                      <w:bCs/>
                      <w:color w:val="000000"/>
                      <w:sz w:val="22"/>
                      <w:szCs w:val="22"/>
                    </w:rPr>
                    <w:t>318.777,14</w:t>
                  </w:r>
                </w:p>
              </w:tc>
              <w:tc>
                <w:tcPr>
                  <w:tcW w:w="1884" w:type="dxa"/>
                  <w:tcBorders>
                    <w:top w:val="nil"/>
                    <w:left w:val="nil"/>
                    <w:bottom w:val="single" w:sz="4" w:space="0" w:color="auto"/>
                    <w:right w:val="single" w:sz="4" w:space="0" w:color="auto"/>
                  </w:tcBorders>
                  <w:shd w:val="clear" w:color="auto" w:fill="auto"/>
                  <w:noWrap/>
                  <w:vAlign w:val="bottom"/>
                  <w:hideMark/>
                </w:tcPr>
                <w:p w14:paraId="3B1F5055" w14:textId="6BA5D520" w:rsidR="0052150C" w:rsidRPr="00FD5D59" w:rsidRDefault="0052150C" w:rsidP="007F128C">
                  <w:pPr>
                    <w:jc w:val="center"/>
                    <w:rPr>
                      <w:b/>
                      <w:bCs/>
                      <w:color w:val="000000"/>
                      <w:sz w:val="22"/>
                      <w:szCs w:val="22"/>
                    </w:rPr>
                  </w:pPr>
                  <w:r w:rsidRPr="00FD5D59">
                    <w:rPr>
                      <w:b/>
                      <w:bCs/>
                      <w:color w:val="000000"/>
                      <w:sz w:val="22"/>
                      <w:szCs w:val="22"/>
                    </w:rPr>
                    <w:t>758.234,23</w:t>
                  </w:r>
                </w:p>
              </w:tc>
            </w:tr>
          </w:tbl>
          <w:p w14:paraId="4A889437" w14:textId="77777777" w:rsidR="0052150C" w:rsidRPr="00FD5D59" w:rsidRDefault="0052150C" w:rsidP="007F128C">
            <w:pPr>
              <w:jc w:val="center"/>
              <w:rPr>
                <w:b/>
                <w:bCs/>
                <w:color w:val="FF0000"/>
                <w:sz w:val="22"/>
                <w:szCs w:val="22"/>
              </w:rPr>
            </w:pPr>
          </w:p>
          <w:p w14:paraId="58E562CA" w14:textId="77777777" w:rsidR="0052150C" w:rsidRPr="00FD5D59" w:rsidRDefault="0052150C" w:rsidP="007F128C">
            <w:pPr>
              <w:jc w:val="center"/>
              <w:rPr>
                <w:b/>
                <w:bCs/>
                <w:color w:val="FF0000"/>
                <w:sz w:val="22"/>
                <w:szCs w:val="22"/>
              </w:rPr>
            </w:pPr>
          </w:p>
          <w:p w14:paraId="5FF409A2" w14:textId="77777777" w:rsidR="003F554C" w:rsidRPr="00FD5D59" w:rsidRDefault="003F554C" w:rsidP="007F128C">
            <w:pPr>
              <w:jc w:val="center"/>
              <w:rPr>
                <w:b/>
                <w:bCs/>
                <w:color w:val="FF0000"/>
                <w:sz w:val="22"/>
                <w:szCs w:val="22"/>
              </w:rPr>
            </w:pPr>
          </w:p>
          <w:p w14:paraId="11887E7B" w14:textId="77777777" w:rsidR="007F128C" w:rsidRPr="00FD5D59" w:rsidRDefault="007F128C" w:rsidP="007F128C">
            <w:pPr>
              <w:jc w:val="center"/>
              <w:rPr>
                <w:b/>
                <w:bCs/>
                <w:color w:val="FF0000"/>
                <w:sz w:val="22"/>
                <w:szCs w:val="22"/>
              </w:rPr>
            </w:pPr>
          </w:p>
          <w:p w14:paraId="229EBC0A" w14:textId="77777777" w:rsidR="007F128C" w:rsidRPr="00FD5D59" w:rsidRDefault="007F128C" w:rsidP="007F128C">
            <w:pPr>
              <w:jc w:val="center"/>
              <w:rPr>
                <w:b/>
                <w:bCs/>
                <w:color w:val="FF0000"/>
                <w:sz w:val="22"/>
                <w:szCs w:val="22"/>
              </w:rPr>
            </w:pPr>
          </w:p>
          <w:p w14:paraId="2FFC728A" w14:textId="77777777" w:rsidR="007F128C" w:rsidRPr="00FD5D59" w:rsidRDefault="007F128C" w:rsidP="007F128C">
            <w:pPr>
              <w:jc w:val="center"/>
              <w:rPr>
                <w:b/>
                <w:bCs/>
                <w:color w:val="FF0000"/>
                <w:sz w:val="22"/>
                <w:szCs w:val="22"/>
              </w:rPr>
            </w:pPr>
          </w:p>
          <w:p w14:paraId="3724B51D" w14:textId="77777777" w:rsidR="003F554C" w:rsidRPr="00FD5D59" w:rsidRDefault="003F554C" w:rsidP="007F128C">
            <w:pPr>
              <w:jc w:val="center"/>
              <w:rPr>
                <w:b/>
                <w:bCs/>
                <w:color w:val="FF0000"/>
                <w:sz w:val="22"/>
                <w:szCs w:val="22"/>
              </w:rPr>
            </w:pPr>
          </w:p>
          <w:p w14:paraId="1BF631AE" w14:textId="77777777" w:rsidR="0052150C" w:rsidRPr="00FD5D59" w:rsidRDefault="0052150C" w:rsidP="007F128C">
            <w:pPr>
              <w:jc w:val="center"/>
              <w:rPr>
                <w:b/>
                <w:bCs/>
                <w:color w:val="FF0000"/>
                <w:sz w:val="22"/>
                <w:szCs w:val="22"/>
              </w:rPr>
            </w:pPr>
          </w:p>
          <w:p w14:paraId="51906698" w14:textId="32891E17" w:rsidR="00793DDE" w:rsidRPr="00FD5D59" w:rsidRDefault="00793DDE" w:rsidP="007F128C">
            <w:pPr>
              <w:jc w:val="center"/>
              <w:rPr>
                <w:b/>
                <w:bCs/>
                <w:color w:val="000000"/>
                <w:sz w:val="22"/>
                <w:szCs w:val="22"/>
              </w:rPr>
            </w:pPr>
          </w:p>
        </w:tc>
      </w:tr>
      <w:tr w:rsidR="0052150C" w:rsidRPr="00FD5D59" w14:paraId="7846659C" w14:textId="77777777" w:rsidTr="001C5CB2">
        <w:trPr>
          <w:trHeight w:val="362"/>
        </w:trPr>
        <w:tc>
          <w:tcPr>
            <w:tcW w:w="9807" w:type="dxa"/>
            <w:gridSpan w:val="6"/>
            <w:tcBorders>
              <w:top w:val="nil"/>
              <w:left w:val="nil"/>
              <w:bottom w:val="nil"/>
              <w:right w:val="nil"/>
            </w:tcBorders>
            <w:shd w:val="clear" w:color="auto" w:fill="auto"/>
            <w:vAlign w:val="center"/>
            <w:hideMark/>
          </w:tcPr>
          <w:p w14:paraId="42A9A402" w14:textId="77777777" w:rsidR="00C603B2" w:rsidRPr="00FD5D59" w:rsidRDefault="00C603B2" w:rsidP="00C368A4">
            <w:pPr>
              <w:jc w:val="both"/>
              <w:rPr>
                <w:b/>
                <w:bCs/>
                <w:color w:val="FF0000"/>
                <w:sz w:val="22"/>
                <w:szCs w:val="22"/>
              </w:rPr>
            </w:pPr>
            <w:r w:rsidRPr="00FD5D59">
              <w:rPr>
                <w:b/>
                <w:bCs/>
                <w:color w:val="FF0000"/>
                <w:sz w:val="22"/>
                <w:szCs w:val="22"/>
              </w:rPr>
              <w:lastRenderedPageBreak/>
              <w:t>SAŽETAK RAČUNA FINANCIRANJA</w:t>
            </w:r>
          </w:p>
          <w:p w14:paraId="77D76BD8" w14:textId="77777777" w:rsidR="007F128C" w:rsidRPr="00FD5D59" w:rsidRDefault="007F128C" w:rsidP="00C368A4">
            <w:pPr>
              <w:jc w:val="both"/>
              <w:rPr>
                <w:b/>
                <w:bCs/>
                <w:color w:val="FF0000"/>
                <w:sz w:val="22"/>
                <w:szCs w:val="22"/>
              </w:rPr>
            </w:pPr>
          </w:p>
        </w:tc>
        <w:tc>
          <w:tcPr>
            <w:tcW w:w="942" w:type="dxa"/>
            <w:gridSpan w:val="2"/>
            <w:tcBorders>
              <w:top w:val="nil"/>
              <w:left w:val="nil"/>
              <w:bottom w:val="nil"/>
              <w:right w:val="nil"/>
            </w:tcBorders>
            <w:shd w:val="clear" w:color="auto" w:fill="auto"/>
            <w:noWrap/>
            <w:vAlign w:val="center"/>
            <w:hideMark/>
          </w:tcPr>
          <w:p w14:paraId="1E514205" w14:textId="77777777" w:rsidR="00C603B2" w:rsidRPr="00FD5D59" w:rsidRDefault="00C603B2" w:rsidP="00C368A4">
            <w:pPr>
              <w:jc w:val="both"/>
              <w:rPr>
                <w:b/>
                <w:bCs/>
                <w:color w:val="FF0000"/>
                <w:sz w:val="22"/>
                <w:szCs w:val="22"/>
              </w:rPr>
            </w:pPr>
          </w:p>
        </w:tc>
        <w:tc>
          <w:tcPr>
            <w:tcW w:w="239" w:type="dxa"/>
            <w:tcBorders>
              <w:top w:val="nil"/>
              <w:left w:val="nil"/>
              <w:bottom w:val="nil"/>
              <w:right w:val="nil"/>
            </w:tcBorders>
            <w:shd w:val="clear" w:color="auto" w:fill="auto"/>
            <w:noWrap/>
            <w:vAlign w:val="center"/>
            <w:hideMark/>
          </w:tcPr>
          <w:p w14:paraId="2E5E79BB" w14:textId="77777777" w:rsidR="00C603B2" w:rsidRPr="00FD5D59" w:rsidRDefault="00C603B2" w:rsidP="00C368A4">
            <w:pPr>
              <w:jc w:val="both"/>
              <w:rPr>
                <w:sz w:val="22"/>
                <w:szCs w:val="22"/>
              </w:rPr>
            </w:pPr>
          </w:p>
        </w:tc>
        <w:tc>
          <w:tcPr>
            <w:tcW w:w="239" w:type="dxa"/>
            <w:tcBorders>
              <w:top w:val="nil"/>
              <w:left w:val="nil"/>
              <w:bottom w:val="nil"/>
              <w:right w:val="nil"/>
            </w:tcBorders>
            <w:shd w:val="clear" w:color="auto" w:fill="auto"/>
            <w:noWrap/>
            <w:vAlign w:val="center"/>
            <w:hideMark/>
          </w:tcPr>
          <w:p w14:paraId="7970D272" w14:textId="77777777" w:rsidR="00C603B2" w:rsidRPr="00FD5D59" w:rsidRDefault="00C603B2" w:rsidP="00C368A4">
            <w:pPr>
              <w:jc w:val="both"/>
              <w:rPr>
                <w:sz w:val="22"/>
                <w:szCs w:val="22"/>
              </w:rPr>
            </w:pPr>
          </w:p>
        </w:tc>
      </w:tr>
      <w:tr w:rsidR="0052150C" w:rsidRPr="00FD5D59" w14:paraId="6FF03741" w14:textId="77777777" w:rsidTr="001C5CB2">
        <w:trPr>
          <w:gridAfter w:val="4"/>
          <w:wAfter w:w="1420" w:type="dxa"/>
          <w:trHeight w:val="976"/>
        </w:trPr>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41803" w14:textId="77777777" w:rsidR="0052150C" w:rsidRPr="00FD5D59" w:rsidRDefault="0052150C" w:rsidP="007F128C">
            <w:pPr>
              <w:jc w:val="center"/>
              <w:rPr>
                <w:b/>
                <w:bCs/>
                <w:color w:val="000000"/>
                <w:sz w:val="22"/>
                <w:szCs w:val="22"/>
              </w:rPr>
            </w:pPr>
            <w:r w:rsidRPr="00FD5D59">
              <w:rPr>
                <w:b/>
                <w:bCs/>
                <w:color w:val="000000"/>
                <w:sz w:val="22"/>
                <w:szCs w:val="22"/>
              </w:rPr>
              <w:t>BROJČANA OZNAKA I NAZIV</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14:paraId="4069E35C" w14:textId="77777777" w:rsidR="0052150C" w:rsidRPr="00FD5D59" w:rsidRDefault="0052150C" w:rsidP="007F128C">
            <w:pPr>
              <w:jc w:val="center"/>
              <w:rPr>
                <w:b/>
                <w:bCs/>
                <w:color w:val="000000"/>
                <w:sz w:val="22"/>
                <w:szCs w:val="22"/>
              </w:rPr>
            </w:pPr>
            <w:r w:rsidRPr="00FD5D59">
              <w:rPr>
                <w:b/>
                <w:bCs/>
                <w:color w:val="000000"/>
                <w:sz w:val="22"/>
                <w:szCs w:val="22"/>
              </w:rPr>
              <w:t>IZVRŠENJE       1.1.-31.12.2023.</w:t>
            </w:r>
          </w:p>
        </w:tc>
        <w:tc>
          <w:tcPr>
            <w:tcW w:w="1528" w:type="dxa"/>
            <w:tcBorders>
              <w:top w:val="single" w:sz="4" w:space="0" w:color="auto"/>
              <w:left w:val="nil"/>
              <w:bottom w:val="single" w:sz="4" w:space="0" w:color="auto"/>
              <w:right w:val="single" w:sz="4" w:space="0" w:color="auto"/>
            </w:tcBorders>
            <w:shd w:val="clear" w:color="auto" w:fill="auto"/>
            <w:vAlign w:val="bottom"/>
            <w:hideMark/>
          </w:tcPr>
          <w:p w14:paraId="39442A12" w14:textId="77777777" w:rsidR="0052150C" w:rsidRPr="00FD5D59" w:rsidRDefault="0052150C" w:rsidP="007F128C">
            <w:pPr>
              <w:jc w:val="center"/>
              <w:rPr>
                <w:b/>
                <w:bCs/>
                <w:color w:val="000000"/>
                <w:sz w:val="22"/>
                <w:szCs w:val="22"/>
              </w:rPr>
            </w:pPr>
            <w:r w:rsidRPr="00FD5D59">
              <w:rPr>
                <w:b/>
                <w:bCs/>
                <w:color w:val="000000"/>
                <w:sz w:val="22"/>
                <w:szCs w:val="22"/>
              </w:rPr>
              <w:t>TEKUĆI PLAN 2024.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70ED2BA" w14:textId="77777777" w:rsidR="0052150C" w:rsidRPr="00FD5D59" w:rsidRDefault="0052150C" w:rsidP="007F128C">
            <w:pPr>
              <w:jc w:val="center"/>
              <w:rPr>
                <w:b/>
                <w:bCs/>
                <w:color w:val="000000"/>
                <w:sz w:val="22"/>
                <w:szCs w:val="22"/>
              </w:rPr>
            </w:pPr>
            <w:r w:rsidRPr="00FD5D59">
              <w:rPr>
                <w:b/>
                <w:bCs/>
                <w:color w:val="000000"/>
                <w:sz w:val="22"/>
                <w:szCs w:val="22"/>
              </w:rPr>
              <w:t>PLAN 2025.</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5EB6E968" w14:textId="77777777" w:rsidR="0052150C" w:rsidRPr="00FD5D59" w:rsidRDefault="0052150C" w:rsidP="007F128C">
            <w:pPr>
              <w:jc w:val="center"/>
              <w:rPr>
                <w:b/>
                <w:bCs/>
                <w:color w:val="000000"/>
                <w:sz w:val="22"/>
                <w:szCs w:val="22"/>
              </w:rPr>
            </w:pPr>
            <w:r w:rsidRPr="00FD5D59">
              <w:rPr>
                <w:b/>
                <w:bCs/>
                <w:color w:val="000000"/>
                <w:sz w:val="22"/>
                <w:szCs w:val="22"/>
              </w:rPr>
              <w:t>PROJEKCIJA 2026.</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14:paraId="2A2531B2" w14:textId="77777777" w:rsidR="0052150C" w:rsidRPr="00FD5D59" w:rsidRDefault="0052150C" w:rsidP="007F128C">
            <w:pPr>
              <w:jc w:val="center"/>
              <w:rPr>
                <w:b/>
                <w:bCs/>
                <w:color w:val="000000"/>
                <w:sz w:val="22"/>
                <w:szCs w:val="22"/>
              </w:rPr>
            </w:pPr>
            <w:r w:rsidRPr="00FD5D59">
              <w:rPr>
                <w:b/>
                <w:bCs/>
                <w:color w:val="000000"/>
                <w:sz w:val="22"/>
                <w:szCs w:val="22"/>
              </w:rPr>
              <w:t>PROJEKCIJA 2027.</w:t>
            </w:r>
          </w:p>
        </w:tc>
      </w:tr>
      <w:tr w:rsidR="00A859BC" w:rsidRPr="00FD5D59" w14:paraId="60DD4840" w14:textId="77777777" w:rsidTr="001C5CB2">
        <w:trPr>
          <w:gridAfter w:val="4"/>
          <w:wAfter w:w="1420" w:type="dxa"/>
          <w:trHeight w:val="623"/>
        </w:trPr>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49E4A" w14:textId="77777777" w:rsidR="0052150C" w:rsidRPr="00FD5D59" w:rsidRDefault="0052150C" w:rsidP="007F128C">
            <w:pPr>
              <w:jc w:val="center"/>
              <w:rPr>
                <w:b/>
                <w:bCs/>
                <w:color w:val="000000"/>
                <w:sz w:val="22"/>
                <w:szCs w:val="22"/>
              </w:rPr>
            </w:pPr>
            <w:r w:rsidRPr="00FD5D59">
              <w:rPr>
                <w:b/>
                <w:bCs/>
                <w:color w:val="000000"/>
                <w:sz w:val="22"/>
                <w:szCs w:val="22"/>
              </w:rPr>
              <w:t>1</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14:paraId="13B96975" w14:textId="77777777" w:rsidR="0052150C" w:rsidRPr="00FD5D59" w:rsidRDefault="0052150C" w:rsidP="007F128C">
            <w:pPr>
              <w:jc w:val="center"/>
              <w:rPr>
                <w:b/>
                <w:bCs/>
                <w:color w:val="000000"/>
                <w:sz w:val="22"/>
                <w:szCs w:val="22"/>
              </w:rPr>
            </w:pPr>
            <w:r w:rsidRPr="00FD5D59">
              <w:rPr>
                <w:b/>
                <w:bCs/>
                <w:color w:val="000000"/>
                <w:sz w:val="22"/>
                <w:szCs w:val="22"/>
              </w:rPr>
              <w:t>2</w:t>
            </w:r>
          </w:p>
        </w:tc>
        <w:tc>
          <w:tcPr>
            <w:tcW w:w="1528" w:type="dxa"/>
            <w:tcBorders>
              <w:top w:val="single" w:sz="4" w:space="0" w:color="auto"/>
              <w:left w:val="nil"/>
              <w:bottom w:val="single" w:sz="4" w:space="0" w:color="auto"/>
              <w:right w:val="single" w:sz="4" w:space="0" w:color="auto"/>
            </w:tcBorders>
            <w:shd w:val="clear" w:color="auto" w:fill="auto"/>
            <w:vAlign w:val="bottom"/>
            <w:hideMark/>
          </w:tcPr>
          <w:p w14:paraId="4B0F689F" w14:textId="77777777" w:rsidR="0052150C" w:rsidRPr="00FD5D59" w:rsidRDefault="0052150C" w:rsidP="007F128C">
            <w:pPr>
              <w:jc w:val="center"/>
              <w:rPr>
                <w:b/>
                <w:bCs/>
                <w:color w:val="000000"/>
                <w:sz w:val="22"/>
                <w:szCs w:val="22"/>
              </w:rPr>
            </w:pPr>
            <w:r w:rsidRPr="00FD5D59">
              <w:rPr>
                <w:b/>
                <w:bCs/>
                <w:color w:val="000000"/>
                <w:sz w:val="22"/>
                <w:szCs w:val="22"/>
              </w:rPr>
              <w:t>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92D81AA" w14:textId="77777777" w:rsidR="0052150C" w:rsidRPr="00FD5D59" w:rsidRDefault="0052150C" w:rsidP="007F128C">
            <w:pPr>
              <w:jc w:val="center"/>
              <w:rPr>
                <w:b/>
                <w:bCs/>
                <w:color w:val="000000"/>
                <w:sz w:val="22"/>
                <w:szCs w:val="22"/>
              </w:rPr>
            </w:pPr>
            <w:r w:rsidRPr="00FD5D59">
              <w:rPr>
                <w:b/>
                <w:bCs/>
                <w:color w:val="000000"/>
                <w:sz w:val="22"/>
                <w:szCs w:val="22"/>
              </w:rPr>
              <w:t>4</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51D431CC" w14:textId="77777777" w:rsidR="0052150C" w:rsidRPr="00FD5D59" w:rsidRDefault="0052150C" w:rsidP="007F128C">
            <w:pPr>
              <w:jc w:val="center"/>
              <w:rPr>
                <w:b/>
                <w:bCs/>
                <w:color w:val="000000"/>
                <w:sz w:val="22"/>
                <w:szCs w:val="22"/>
              </w:rPr>
            </w:pPr>
            <w:r w:rsidRPr="00FD5D59">
              <w:rPr>
                <w:b/>
                <w:bCs/>
                <w:color w:val="000000"/>
                <w:sz w:val="22"/>
                <w:szCs w:val="22"/>
              </w:rPr>
              <w:t>5</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14:paraId="54872D2F" w14:textId="77777777" w:rsidR="0052150C" w:rsidRPr="00FD5D59" w:rsidRDefault="0052150C" w:rsidP="007F128C">
            <w:pPr>
              <w:jc w:val="center"/>
              <w:rPr>
                <w:b/>
                <w:bCs/>
                <w:color w:val="000000"/>
                <w:sz w:val="22"/>
                <w:szCs w:val="22"/>
              </w:rPr>
            </w:pPr>
            <w:r w:rsidRPr="00FD5D59">
              <w:rPr>
                <w:b/>
                <w:bCs/>
                <w:color w:val="000000"/>
                <w:sz w:val="22"/>
                <w:szCs w:val="22"/>
              </w:rPr>
              <w:t>6</w:t>
            </w:r>
          </w:p>
        </w:tc>
      </w:tr>
      <w:tr w:rsidR="0052150C" w:rsidRPr="00FD5D59" w14:paraId="7E430F22" w14:textId="77777777" w:rsidTr="001C5CB2">
        <w:trPr>
          <w:gridAfter w:val="4"/>
          <w:wAfter w:w="1420" w:type="dxa"/>
          <w:trHeight w:val="623"/>
        </w:trPr>
        <w:tc>
          <w:tcPr>
            <w:tcW w:w="1582"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429B9D6" w14:textId="77777777" w:rsidR="0052150C" w:rsidRPr="00FD5D59" w:rsidRDefault="0052150C" w:rsidP="007F128C">
            <w:pPr>
              <w:jc w:val="center"/>
              <w:rPr>
                <w:b/>
                <w:bCs/>
                <w:sz w:val="22"/>
                <w:szCs w:val="22"/>
              </w:rPr>
            </w:pPr>
            <w:r w:rsidRPr="00FD5D59">
              <w:rPr>
                <w:b/>
                <w:bCs/>
                <w:sz w:val="22"/>
                <w:szCs w:val="22"/>
              </w:rPr>
              <w:t>8 PRIMICI OD FINANCIJSKE IMOVINE I ZADUŽIVANJA</w:t>
            </w:r>
          </w:p>
        </w:tc>
        <w:tc>
          <w:tcPr>
            <w:tcW w:w="1451" w:type="dxa"/>
            <w:tcBorders>
              <w:top w:val="nil"/>
              <w:left w:val="nil"/>
              <w:bottom w:val="single" w:sz="4" w:space="0" w:color="auto"/>
              <w:right w:val="single" w:sz="4" w:space="0" w:color="auto"/>
            </w:tcBorders>
            <w:shd w:val="clear" w:color="auto" w:fill="auto"/>
            <w:noWrap/>
            <w:vAlign w:val="bottom"/>
            <w:hideMark/>
          </w:tcPr>
          <w:p w14:paraId="6FCB0082" w14:textId="77777777" w:rsidR="0052150C" w:rsidRPr="00FD5D59" w:rsidRDefault="0052150C" w:rsidP="007F128C">
            <w:pPr>
              <w:jc w:val="center"/>
              <w:rPr>
                <w:sz w:val="22"/>
                <w:szCs w:val="22"/>
              </w:rPr>
            </w:pPr>
            <w:r w:rsidRPr="00FD5D59">
              <w:rPr>
                <w:sz w:val="22"/>
                <w:szCs w:val="22"/>
              </w:rPr>
              <w:t>727.625,12</w:t>
            </w:r>
          </w:p>
        </w:tc>
        <w:tc>
          <w:tcPr>
            <w:tcW w:w="1528" w:type="dxa"/>
            <w:tcBorders>
              <w:top w:val="nil"/>
              <w:left w:val="nil"/>
              <w:bottom w:val="single" w:sz="4" w:space="0" w:color="auto"/>
              <w:right w:val="single" w:sz="4" w:space="0" w:color="auto"/>
            </w:tcBorders>
            <w:shd w:val="clear" w:color="auto" w:fill="auto"/>
            <w:noWrap/>
            <w:vAlign w:val="bottom"/>
            <w:hideMark/>
          </w:tcPr>
          <w:p w14:paraId="59DF7D27" w14:textId="77777777" w:rsidR="0052150C" w:rsidRPr="00FD5D59" w:rsidRDefault="0052150C" w:rsidP="007F128C">
            <w:pPr>
              <w:jc w:val="center"/>
              <w:rPr>
                <w:sz w:val="22"/>
                <w:szCs w:val="22"/>
              </w:rPr>
            </w:pPr>
            <w:r w:rsidRPr="00FD5D59">
              <w:rPr>
                <w:sz w:val="22"/>
                <w:szCs w:val="22"/>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DD119CE" w14:textId="77777777" w:rsidR="0052150C" w:rsidRPr="00FD5D59" w:rsidRDefault="0052150C" w:rsidP="007F128C">
            <w:pPr>
              <w:jc w:val="center"/>
              <w:rPr>
                <w:sz w:val="22"/>
                <w:szCs w:val="22"/>
              </w:rPr>
            </w:pPr>
            <w:r w:rsidRPr="00FD5D59">
              <w:rPr>
                <w:sz w:val="22"/>
                <w:szCs w:val="22"/>
              </w:rPr>
              <w:t>720.000,00</w:t>
            </w:r>
          </w:p>
        </w:tc>
        <w:tc>
          <w:tcPr>
            <w:tcW w:w="1842" w:type="dxa"/>
            <w:tcBorders>
              <w:top w:val="nil"/>
              <w:left w:val="nil"/>
              <w:bottom w:val="single" w:sz="4" w:space="0" w:color="auto"/>
              <w:right w:val="single" w:sz="4" w:space="0" w:color="auto"/>
            </w:tcBorders>
            <w:shd w:val="clear" w:color="auto" w:fill="auto"/>
            <w:noWrap/>
            <w:vAlign w:val="bottom"/>
            <w:hideMark/>
          </w:tcPr>
          <w:p w14:paraId="09D7EF79" w14:textId="77777777" w:rsidR="0052150C" w:rsidRPr="00FD5D59" w:rsidRDefault="0052150C" w:rsidP="007F128C">
            <w:pPr>
              <w:jc w:val="center"/>
              <w:rPr>
                <w:sz w:val="22"/>
                <w:szCs w:val="22"/>
              </w:rPr>
            </w:pPr>
            <w:r w:rsidRPr="00FD5D59">
              <w:rPr>
                <w:sz w:val="22"/>
                <w:szCs w:val="22"/>
              </w:rPr>
              <w:t>490.854,45</w:t>
            </w:r>
          </w:p>
        </w:tc>
        <w:tc>
          <w:tcPr>
            <w:tcW w:w="1986" w:type="dxa"/>
            <w:tcBorders>
              <w:top w:val="nil"/>
              <w:left w:val="nil"/>
              <w:bottom w:val="single" w:sz="4" w:space="0" w:color="auto"/>
              <w:right w:val="single" w:sz="4" w:space="0" w:color="auto"/>
            </w:tcBorders>
            <w:shd w:val="clear" w:color="auto" w:fill="auto"/>
            <w:noWrap/>
            <w:vAlign w:val="bottom"/>
            <w:hideMark/>
          </w:tcPr>
          <w:p w14:paraId="3C0A9D58" w14:textId="77777777" w:rsidR="0052150C" w:rsidRPr="00FD5D59" w:rsidRDefault="0052150C" w:rsidP="007F128C">
            <w:pPr>
              <w:jc w:val="center"/>
              <w:rPr>
                <w:sz w:val="22"/>
                <w:szCs w:val="22"/>
              </w:rPr>
            </w:pPr>
            <w:r w:rsidRPr="00FD5D59">
              <w:rPr>
                <w:sz w:val="22"/>
                <w:szCs w:val="22"/>
              </w:rPr>
              <w:t>0,00</w:t>
            </w:r>
          </w:p>
        </w:tc>
      </w:tr>
      <w:tr w:rsidR="0052150C" w:rsidRPr="00FD5D59" w14:paraId="6B11EAB4" w14:textId="77777777" w:rsidTr="001C5CB2">
        <w:trPr>
          <w:gridAfter w:val="4"/>
          <w:wAfter w:w="1420" w:type="dxa"/>
          <w:trHeight w:val="623"/>
        </w:trPr>
        <w:tc>
          <w:tcPr>
            <w:tcW w:w="1582" w:type="dxa"/>
            <w:tcBorders>
              <w:top w:val="single" w:sz="4" w:space="0" w:color="auto"/>
              <w:left w:val="single" w:sz="4" w:space="0" w:color="auto"/>
              <w:bottom w:val="nil"/>
              <w:right w:val="single" w:sz="4" w:space="0" w:color="000000"/>
            </w:tcBorders>
            <w:shd w:val="clear" w:color="auto" w:fill="auto"/>
            <w:vAlign w:val="bottom"/>
            <w:hideMark/>
          </w:tcPr>
          <w:p w14:paraId="6DA88735" w14:textId="77777777" w:rsidR="0052150C" w:rsidRPr="00FD5D59" w:rsidRDefault="0052150C" w:rsidP="007F128C">
            <w:pPr>
              <w:jc w:val="center"/>
              <w:rPr>
                <w:b/>
                <w:bCs/>
                <w:sz w:val="22"/>
                <w:szCs w:val="22"/>
              </w:rPr>
            </w:pPr>
            <w:r w:rsidRPr="00FD5D59">
              <w:rPr>
                <w:b/>
                <w:bCs/>
                <w:sz w:val="22"/>
                <w:szCs w:val="22"/>
              </w:rPr>
              <w:t>5 IZDACI ZA FINANCIJSKU IMOVINU I OTPLATE ZAJMOVA</w:t>
            </w:r>
          </w:p>
        </w:tc>
        <w:tc>
          <w:tcPr>
            <w:tcW w:w="1451" w:type="dxa"/>
            <w:tcBorders>
              <w:top w:val="nil"/>
              <w:left w:val="nil"/>
              <w:bottom w:val="nil"/>
              <w:right w:val="single" w:sz="4" w:space="0" w:color="auto"/>
            </w:tcBorders>
            <w:shd w:val="clear" w:color="auto" w:fill="auto"/>
            <w:noWrap/>
            <w:vAlign w:val="bottom"/>
            <w:hideMark/>
          </w:tcPr>
          <w:p w14:paraId="7557DFD5" w14:textId="77777777" w:rsidR="0052150C" w:rsidRPr="00FD5D59" w:rsidRDefault="0052150C" w:rsidP="007F128C">
            <w:pPr>
              <w:jc w:val="center"/>
              <w:rPr>
                <w:sz w:val="22"/>
                <w:szCs w:val="22"/>
              </w:rPr>
            </w:pPr>
            <w:r w:rsidRPr="00FD5D59">
              <w:rPr>
                <w:sz w:val="22"/>
                <w:szCs w:val="22"/>
              </w:rPr>
              <w:t>539.610,29</w:t>
            </w:r>
          </w:p>
        </w:tc>
        <w:tc>
          <w:tcPr>
            <w:tcW w:w="1528" w:type="dxa"/>
            <w:tcBorders>
              <w:top w:val="nil"/>
              <w:left w:val="nil"/>
              <w:bottom w:val="nil"/>
              <w:right w:val="single" w:sz="4" w:space="0" w:color="auto"/>
            </w:tcBorders>
            <w:shd w:val="clear" w:color="auto" w:fill="auto"/>
            <w:noWrap/>
            <w:vAlign w:val="bottom"/>
            <w:hideMark/>
          </w:tcPr>
          <w:p w14:paraId="4732D7A7" w14:textId="77777777" w:rsidR="0052150C" w:rsidRPr="00FD5D59" w:rsidRDefault="0052150C" w:rsidP="007F128C">
            <w:pPr>
              <w:jc w:val="center"/>
              <w:rPr>
                <w:sz w:val="22"/>
                <w:szCs w:val="22"/>
              </w:rPr>
            </w:pPr>
            <w:r w:rsidRPr="00FD5D59">
              <w:rPr>
                <w:sz w:val="22"/>
                <w:szCs w:val="22"/>
              </w:rPr>
              <w:t>835.678,85</w:t>
            </w:r>
          </w:p>
        </w:tc>
        <w:tc>
          <w:tcPr>
            <w:tcW w:w="1418" w:type="dxa"/>
            <w:tcBorders>
              <w:top w:val="nil"/>
              <w:left w:val="nil"/>
              <w:bottom w:val="nil"/>
              <w:right w:val="single" w:sz="4" w:space="0" w:color="auto"/>
            </w:tcBorders>
            <w:shd w:val="clear" w:color="auto" w:fill="auto"/>
            <w:noWrap/>
            <w:vAlign w:val="bottom"/>
            <w:hideMark/>
          </w:tcPr>
          <w:p w14:paraId="04880374" w14:textId="77777777" w:rsidR="0052150C" w:rsidRPr="00FD5D59" w:rsidRDefault="0052150C" w:rsidP="007F128C">
            <w:pPr>
              <w:jc w:val="center"/>
              <w:rPr>
                <w:sz w:val="22"/>
                <w:szCs w:val="22"/>
              </w:rPr>
            </w:pPr>
            <w:r w:rsidRPr="00FD5D59">
              <w:rPr>
                <w:sz w:val="22"/>
                <w:szCs w:val="22"/>
              </w:rPr>
              <w:t>774.063,00</w:t>
            </w:r>
          </w:p>
        </w:tc>
        <w:tc>
          <w:tcPr>
            <w:tcW w:w="1842" w:type="dxa"/>
            <w:tcBorders>
              <w:top w:val="nil"/>
              <w:left w:val="nil"/>
              <w:bottom w:val="nil"/>
              <w:right w:val="single" w:sz="4" w:space="0" w:color="auto"/>
            </w:tcBorders>
            <w:shd w:val="clear" w:color="auto" w:fill="auto"/>
            <w:noWrap/>
            <w:vAlign w:val="bottom"/>
            <w:hideMark/>
          </w:tcPr>
          <w:p w14:paraId="70F92E30" w14:textId="77777777" w:rsidR="0052150C" w:rsidRPr="00FD5D59" w:rsidRDefault="0052150C" w:rsidP="007F128C">
            <w:pPr>
              <w:jc w:val="center"/>
              <w:rPr>
                <w:sz w:val="22"/>
                <w:szCs w:val="22"/>
              </w:rPr>
            </w:pPr>
            <w:r w:rsidRPr="00FD5D59">
              <w:rPr>
                <w:sz w:val="22"/>
                <w:szCs w:val="22"/>
              </w:rPr>
              <w:t>809.631,59</w:t>
            </w:r>
          </w:p>
        </w:tc>
        <w:tc>
          <w:tcPr>
            <w:tcW w:w="1986" w:type="dxa"/>
            <w:tcBorders>
              <w:top w:val="nil"/>
              <w:left w:val="nil"/>
              <w:bottom w:val="nil"/>
              <w:right w:val="single" w:sz="4" w:space="0" w:color="auto"/>
            </w:tcBorders>
            <w:shd w:val="clear" w:color="auto" w:fill="auto"/>
            <w:noWrap/>
            <w:vAlign w:val="bottom"/>
            <w:hideMark/>
          </w:tcPr>
          <w:p w14:paraId="226DD85B" w14:textId="77777777" w:rsidR="0052150C" w:rsidRPr="00FD5D59" w:rsidRDefault="0052150C" w:rsidP="007F128C">
            <w:pPr>
              <w:jc w:val="center"/>
              <w:rPr>
                <w:sz w:val="22"/>
                <w:szCs w:val="22"/>
              </w:rPr>
            </w:pPr>
            <w:r w:rsidRPr="00FD5D59">
              <w:rPr>
                <w:sz w:val="22"/>
                <w:szCs w:val="22"/>
              </w:rPr>
              <w:t>758.234,23</w:t>
            </w:r>
          </w:p>
        </w:tc>
      </w:tr>
      <w:tr w:rsidR="0052150C" w:rsidRPr="00FD5D59" w14:paraId="2674E68C" w14:textId="77777777" w:rsidTr="001C5CB2">
        <w:trPr>
          <w:gridAfter w:val="4"/>
          <w:wAfter w:w="1420" w:type="dxa"/>
          <w:trHeight w:val="623"/>
        </w:trPr>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5FED1" w14:textId="77777777" w:rsidR="0052150C" w:rsidRPr="00FD5D59" w:rsidRDefault="0052150C" w:rsidP="007F128C">
            <w:pPr>
              <w:jc w:val="center"/>
              <w:rPr>
                <w:b/>
                <w:bCs/>
                <w:color w:val="000000"/>
                <w:sz w:val="22"/>
                <w:szCs w:val="22"/>
              </w:rPr>
            </w:pPr>
            <w:r w:rsidRPr="00FD5D59">
              <w:rPr>
                <w:b/>
                <w:bCs/>
                <w:color w:val="000000"/>
                <w:sz w:val="22"/>
                <w:szCs w:val="22"/>
              </w:rPr>
              <w:t>RAZLIKA PRIMITAKA I IZDATAKA</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14:paraId="48ED627B" w14:textId="0105C775" w:rsidR="0052150C" w:rsidRPr="00FD5D59" w:rsidRDefault="0052150C" w:rsidP="007F128C">
            <w:pPr>
              <w:jc w:val="center"/>
              <w:rPr>
                <w:b/>
                <w:bCs/>
                <w:color w:val="000000"/>
                <w:sz w:val="22"/>
                <w:szCs w:val="22"/>
              </w:rPr>
            </w:pPr>
            <w:r w:rsidRPr="00FD5D59">
              <w:rPr>
                <w:b/>
                <w:bCs/>
                <w:color w:val="000000"/>
                <w:sz w:val="22"/>
                <w:szCs w:val="22"/>
              </w:rPr>
              <w:t>188.014,83</w:t>
            </w:r>
          </w:p>
        </w:tc>
        <w:tc>
          <w:tcPr>
            <w:tcW w:w="1528" w:type="dxa"/>
            <w:tcBorders>
              <w:top w:val="single" w:sz="4" w:space="0" w:color="auto"/>
              <w:left w:val="nil"/>
              <w:bottom w:val="single" w:sz="4" w:space="0" w:color="auto"/>
              <w:right w:val="single" w:sz="4" w:space="0" w:color="auto"/>
            </w:tcBorders>
            <w:shd w:val="clear" w:color="auto" w:fill="auto"/>
            <w:noWrap/>
            <w:vAlign w:val="bottom"/>
            <w:hideMark/>
          </w:tcPr>
          <w:p w14:paraId="55E7D842" w14:textId="55C1881A" w:rsidR="0052150C" w:rsidRPr="00FD5D59" w:rsidRDefault="0052150C" w:rsidP="007F128C">
            <w:pPr>
              <w:jc w:val="center"/>
              <w:rPr>
                <w:b/>
                <w:bCs/>
                <w:color w:val="000000"/>
                <w:sz w:val="22"/>
                <w:szCs w:val="22"/>
              </w:rPr>
            </w:pPr>
            <w:r w:rsidRPr="00FD5D59">
              <w:rPr>
                <w:b/>
                <w:bCs/>
                <w:color w:val="000000"/>
                <w:sz w:val="22"/>
                <w:szCs w:val="22"/>
              </w:rPr>
              <w:t>-835.678,85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603212" w14:textId="7C8F3AEA" w:rsidR="0052150C" w:rsidRPr="00FD5D59" w:rsidRDefault="0052150C" w:rsidP="007F128C">
            <w:pPr>
              <w:jc w:val="center"/>
              <w:rPr>
                <w:b/>
                <w:bCs/>
                <w:color w:val="000000"/>
                <w:sz w:val="22"/>
                <w:szCs w:val="22"/>
              </w:rPr>
            </w:pPr>
            <w:r w:rsidRPr="00FD5D59">
              <w:rPr>
                <w:b/>
                <w:bCs/>
                <w:color w:val="000000"/>
                <w:sz w:val="22"/>
                <w:szCs w:val="22"/>
              </w:rPr>
              <w:t>-54.063,00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76DAB11" w14:textId="1DD416C6" w:rsidR="0052150C" w:rsidRPr="00FD5D59" w:rsidRDefault="0052150C" w:rsidP="007F128C">
            <w:pPr>
              <w:jc w:val="center"/>
              <w:rPr>
                <w:b/>
                <w:bCs/>
                <w:color w:val="000000"/>
                <w:sz w:val="22"/>
                <w:szCs w:val="22"/>
              </w:rPr>
            </w:pPr>
            <w:r w:rsidRPr="00FD5D59">
              <w:rPr>
                <w:b/>
                <w:bCs/>
                <w:color w:val="000000"/>
                <w:sz w:val="22"/>
                <w:szCs w:val="22"/>
              </w:rPr>
              <w:t>-318.777,14</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14:paraId="65486C70" w14:textId="6C7A75D4" w:rsidR="0052150C" w:rsidRPr="00FD5D59" w:rsidRDefault="0052150C" w:rsidP="007F128C">
            <w:pPr>
              <w:jc w:val="center"/>
              <w:rPr>
                <w:b/>
                <w:bCs/>
                <w:color w:val="000000"/>
                <w:sz w:val="22"/>
                <w:szCs w:val="22"/>
              </w:rPr>
            </w:pPr>
            <w:r w:rsidRPr="00FD5D59">
              <w:rPr>
                <w:b/>
                <w:bCs/>
                <w:color w:val="000000"/>
                <w:sz w:val="22"/>
                <w:szCs w:val="22"/>
              </w:rPr>
              <w:t>-758.234,23</w:t>
            </w:r>
          </w:p>
        </w:tc>
      </w:tr>
    </w:tbl>
    <w:p w14:paraId="102F169A" w14:textId="77777777" w:rsidR="00C603B2" w:rsidRPr="00FD5D59" w:rsidRDefault="00C603B2" w:rsidP="007F128C">
      <w:pPr>
        <w:ind w:left="-993"/>
        <w:jc w:val="center"/>
        <w:rPr>
          <w:sz w:val="22"/>
          <w:szCs w:val="22"/>
        </w:rPr>
      </w:pPr>
    </w:p>
    <w:p w14:paraId="1ADC9567" w14:textId="77777777" w:rsidR="0052150C" w:rsidRPr="00FD5D59" w:rsidRDefault="0052150C" w:rsidP="007F128C">
      <w:pPr>
        <w:jc w:val="center"/>
        <w:rPr>
          <w:sz w:val="22"/>
          <w:szCs w:val="22"/>
        </w:rPr>
      </w:pPr>
    </w:p>
    <w:tbl>
      <w:tblPr>
        <w:tblW w:w="10348" w:type="dxa"/>
        <w:tblInd w:w="-1139" w:type="dxa"/>
        <w:tblLook w:val="04A0" w:firstRow="1" w:lastRow="0" w:firstColumn="1" w:lastColumn="0" w:noHBand="0" w:noVBand="1"/>
      </w:tblPr>
      <w:tblGrid>
        <w:gridCol w:w="2426"/>
        <w:gridCol w:w="1371"/>
        <w:gridCol w:w="1540"/>
        <w:gridCol w:w="1674"/>
        <w:gridCol w:w="1664"/>
        <w:gridCol w:w="1673"/>
      </w:tblGrid>
      <w:tr w:rsidR="00437881" w:rsidRPr="00FD5D59" w14:paraId="51F6673E" w14:textId="77777777" w:rsidTr="00D11D19">
        <w:trPr>
          <w:trHeight w:val="500"/>
        </w:trPr>
        <w:tc>
          <w:tcPr>
            <w:tcW w:w="2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E8D02B" w14:textId="77777777" w:rsidR="00515FB0" w:rsidRPr="00FD5D59" w:rsidRDefault="00515FB0" w:rsidP="007F128C">
            <w:pPr>
              <w:jc w:val="center"/>
              <w:rPr>
                <w:b/>
                <w:bCs/>
                <w:sz w:val="22"/>
                <w:szCs w:val="22"/>
              </w:rPr>
            </w:pPr>
            <w:r w:rsidRPr="00FD5D59">
              <w:rPr>
                <w:b/>
                <w:bCs/>
                <w:sz w:val="22"/>
                <w:szCs w:val="22"/>
              </w:rPr>
              <w:t>6+7+8</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14:paraId="4386C1D6" w14:textId="3107464B" w:rsidR="00515FB0" w:rsidRPr="00FD5D59" w:rsidRDefault="00515FB0" w:rsidP="007F128C">
            <w:pPr>
              <w:jc w:val="center"/>
              <w:rPr>
                <w:b/>
                <w:bCs/>
                <w:color w:val="000000"/>
                <w:sz w:val="22"/>
                <w:szCs w:val="22"/>
              </w:rPr>
            </w:pPr>
            <w:r w:rsidRPr="00FD5D59">
              <w:rPr>
                <w:b/>
                <w:bCs/>
                <w:color w:val="000000"/>
                <w:sz w:val="22"/>
                <w:szCs w:val="22"/>
              </w:rPr>
              <w:t>9.376.303,37</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3C6FBC5" w14:textId="77777777" w:rsidR="00515FB0" w:rsidRPr="00FD5D59" w:rsidRDefault="00515FB0" w:rsidP="007F128C">
            <w:pPr>
              <w:jc w:val="center"/>
              <w:rPr>
                <w:b/>
                <w:bCs/>
                <w:color w:val="000000"/>
                <w:sz w:val="22"/>
                <w:szCs w:val="22"/>
              </w:rPr>
            </w:pPr>
            <w:r w:rsidRPr="00FD5D59">
              <w:rPr>
                <w:b/>
                <w:bCs/>
                <w:color w:val="000000"/>
                <w:sz w:val="22"/>
                <w:szCs w:val="22"/>
              </w:rPr>
              <w:t>12.292.757,43</w:t>
            </w:r>
          </w:p>
        </w:tc>
        <w:tc>
          <w:tcPr>
            <w:tcW w:w="1674" w:type="dxa"/>
            <w:tcBorders>
              <w:top w:val="single" w:sz="4" w:space="0" w:color="auto"/>
              <w:left w:val="nil"/>
              <w:bottom w:val="single" w:sz="4" w:space="0" w:color="auto"/>
              <w:right w:val="single" w:sz="4" w:space="0" w:color="auto"/>
            </w:tcBorders>
            <w:shd w:val="clear" w:color="auto" w:fill="auto"/>
            <w:noWrap/>
            <w:vAlign w:val="bottom"/>
            <w:hideMark/>
          </w:tcPr>
          <w:p w14:paraId="23B583EB" w14:textId="7F2083E2" w:rsidR="00515FB0" w:rsidRPr="00FD5D59" w:rsidRDefault="00515FB0" w:rsidP="007F128C">
            <w:pPr>
              <w:jc w:val="center"/>
              <w:rPr>
                <w:b/>
                <w:bCs/>
                <w:color w:val="000000"/>
                <w:sz w:val="22"/>
                <w:szCs w:val="22"/>
              </w:rPr>
            </w:pPr>
            <w:r w:rsidRPr="00FD5D59">
              <w:rPr>
                <w:b/>
                <w:bCs/>
                <w:color w:val="000000"/>
                <w:sz w:val="22"/>
                <w:szCs w:val="22"/>
              </w:rPr>
              <w:t>15.110.333,35</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5928F90" w14:textId="1D7070BC" w:rsidR="00515FB0" w:rsidRPr="00FD5D59" w:rsidRDefault="00515FB0" w:rsidP="007F128C">
            <w:pPr>
              <w:jc w:val="center"/>
              <w:rPr>
                <w:b/>
                <w:bCs/>
                <w:color w:val="000000"/>
                <w:sz w:val="22"/>
                <w:szCs w:val="22"/>
              </w:rPr>
            </w:pPr>
            <w:r w:rsidRPr="00FD5D59">
              <w:rPr>
                <w:b/>
                <w:bCs/>
                <w:color w:val="000000"/>
                <w:sz w:val="22"/>
                <w:szCs w:val="22"/>
              </w:rPr>
              <w:t>12.629.025,82</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629A3BD6" w14:textId="7DA1AB0B" w:rsidR="00515FB0" w:rsidRPr="00FD5D59" w:rsidRDefault="00515FB0" w:rsidP="007F128C">
            <w:pPr>
              <w:jc w:val="center"/>
              <w:rPr>
                <w:b/>
                <w:bCs/>
                <w:color w:val="000000"/>
                <w:sz w:val="22"/>
                <w:szCs w:val="22"/>
              </w:rPr>
            </w:pPr>
            <w:r w:rsidRPr="00FD5D59">
              <w:rPr>
                <w:b/>
                <w:bCs/>
                <w:color w:val="000000"/>
                <w:sz w:val="22"/>
                <w:szCs w:val="22"/>
              </w:rPr>
              <w:t>11.692.239,61</w:t>
            </w:r>
          </w:p>
        </w:tc>
      </w:tr>
      <w:tr w:rsidR="00437881" w:rsidRPr="00FD5D59" w14:paraId="5B346D5F" w14:textId="77777777" w:rsidTr="00D11D19">
        <w:trPr>
          <w:trHeight w:val="500"/>
        </w:trPr>
        <w:tc>
          <w:tcPr>
            <w:tcW w:w="2426" w:type="dxa"/>
            <w:tcBorders>
              <w:top w:val="nil"/>
              <w:left w:val="single" w:sz="4" w:space="0" w:color="auto"/>
              <w:bottom w:val="single" w:sz="4" w:space="0" w:color="auto"/>
              <w:right w:val="single" w:sz="4" w:space="0" w:color="000000"/>
            </w:tcBorders>
            <w:shd w:val="clear" w:color="auto" w:fill="auto"/>
            <w:vAlign w:val="bottom"/>
            <w:hideMark/>
          </w:tcPr>
          <w:p w14:paraId="74E3A1F1" w14:textId="77777777" w:rsidR="00515FB0" w:rsidRPr="00FD5D59" w:rsidRDefault="00515FB0" w:rsidP="007F128C">
            <w:pPr>
              <w:jc w:val="center"/>
              <w:rPr>
                <w:b/>
                <w:bCs/>
                <w:sz w:val="22"/>
                <w:szCs w:val="22"/>
              </w:rPr>
            </w:pPr>
            <w:r w:rsidRPr="00FD5D59">
              <w:rPr>
                <w:b/>
                <w:bCs/>
                <w:sz w:val="22"/>
                <w:szCs w:val="22"/>
              </w:rPr>
              <w:t>3+4+5</w:t>
            </w:r>
          </w:p>
        </w:tc>
        <w:tc>
          <w:tcPr>
            <w:tcW w:w="1371" w:type="dxa"/>
            <w:tcBorders>
              <w:top w:val="nil"/>
              <w:left w:val="nil"/>
              <w:bottom w:val="single" w:sz="4" w:space="0" w:color="auto"/>
              <w:right w:val="single" w:sz="4" w:space="0" w:color="auto"/>
            </w:tcBorders>
            <w:shd w:val="clear" w:color="auto" w:fill="auto"/>
            <w:noWrap/>
            <w:vAlign w:val="bottom"/>
            <w:hideMark/>
          </w:tcPr>
          <w:p w14:paraId="5BC89462" w14:textId="3E2BC187" w:rsidR="00515FB0" w:rsidRPr="00FD5D59" w:rsidRDefault="00515FB0" w:rsidP="007F128C">
            <w:pPr>
              <w:jc w:val="center"/>
              <w:rPr>
                <w:b/>
                <w:bCs/>
                <w:color w:val="000000"/>
                <w:sz w:val="22"/>
                <w:szCs w:val="22"/>
              </w:rPr>
            </w:pPr>
            <w:r w:rsidRPr="00FD5D59">
              <w:rPr>
                <w:b/>
                <w:bCs/>
                <w:color w:val="000000"/>
                <w:sz w:val="22"/>
                <w:szCs w:val="22"/>
              </w:rPr>
              <w:t>8.902.493,18</w:t>
            </w:r>
          </w:p>
        </w:tc>
        <w:tc>
          <w:tcPr>
            <w:tcW w:w="1540" w:type="dxa"/>
            <w:tcBorders>
              <w:top w:val="nil"/>
              <w:left w:val="nil"/>
              <w:bottom w:val="single" w:sz="4" w:space="0" w:color="auto"/>
              <w:right w:val="single" w:sz="4" w:space="0" w:color="auto"/>
            </w:tcBorders>
            <w:shd w:val="clear" w:color="auto" w:fill="auto"/>
            <w:noWrap/>
            <w:vAlign w:val="bottom"/>
            <w:hideMark/>
          </w:tcPr>
          <w:p w14:paraId="38F15AEE" w14:textId="77777777" w:rsidR="00515FB0" w:rsidRPr="00FD5D59" w:rsidRDefault="00515FB0" w:rsidP="007F128C">
            <w:pPr>
              <w:jc w:val="center"/>
              <w:rPr>
                <w:b/>
                <w:bCs/>
                <w:color w:val="000000"/>
                <w:sz w:val="22"/>
                <w:szCs w:val="22"/>
              </w:rPr>
            </w:pPr>
            <w:r w:rsidRPr="00FD5D59">
              <w:rPr>
                <w:b/>
                <w:bCs/>
                <w:color w:val="000000"/>
                <w:sz w:val="22"/>
                <w:szCs w:val="22"/>
              </w:rPr>
              <w:t>12.415.818,39</w:t>
            </w:r>
          </w:p>
        </w:tc>
        <w:tc>
          <w:tcPr>
            <w:tcW w:w="1674" w:type="dxa"/>
            <w:tcBorders>
              <w:top w:val="nil"/>
              <w:left w:val="nil"/>
              <w:bottom w:val="single" w:sz="4" w:space="0" w:color="auto"/>
              <w:right w:val="single" w:sz="4" w:space="0" w:color="auto"/>
            </w:tcBorders>
            <w:shd w:val="clear" w:color="auto" w:fill="auto"/>
            <w:noWrap/>
            <w:vAlign w:val="bottom"/>
            <w:hideMark/>
          </w:tcPr>
          <w:p w14:paraId="1E3A2272" w14:textId="2FAC2DB0" w:rsidR="00515FB0" w:rsidRPr="00FD5D59" w:rsidRDefault="00515FB0" w:rsidP="007F128C">
            <w:pPr>
              <w:jc w:val="center"/>
              <w:rPr>
                <w:b/>
                <w:bCs/>
                <w:color w:val="000000"/>
                <w:sz w:val="22"/>
                <w:szCs w:val="22"/>
              </w:rPr>
            </w:pPr>
            <w:r w:rsidRPr="00FD5D59">
              <w:rPr>
                <w:b/>
                <w:bCs/>
                <w:color w:val="000000"/>
                <w:sz w:val="22"/>
                <w:szCs w:val="22"/>
              </w:rPr>
              <w:t>15.110.333,35</w:t>
            </w:r>
          </w:p>
        </w:tc>
        <w:tc>
          <w:tcPr>
            <w:tcW w:w="1664" w:type="dxa"/>
            <w:tcBorders>
              <w:top w:val="nil"/>
              <w:left w:val="nil"/>
              <w:bottom w:val="single" w:sz="4" w:space="0" w:color="auto"/>
              <w:right w:val="single" w:sz="4" w:space="0" w:color="auto"/>
            </w:tcBorders>
            <w:shd w:val="clear" w:color="auto" w:fill="auto"/>
            <w:noWrap/>
            <w:vAlign w:val="bottom"/>
            <w:hideMark/>
          </w:tcPr>
          <w:p w14:paraId="37483BEB" w14:textId="7B618403" w:rsidR="00515FB0" w:rsidRPr="00FD5D59" w:rsidRDefault="00515FB0" w:rsidP="007F128C">
            <w:pPr>
              <w:jc w:val="center"/>
              <w:rPr>
                <w:b/>
                <w:bCs/>
                <w:color w:val="000000"/>
                <w:sz w:val="22"/>
                <w:szCs w:val="22"/>
              </w:rPr>
            </w:pPr>
            <w:r w:rsidRPr="00FD5D59">
              <w:rPr>
                <w:b/>
                <w:bCs/>
                <w:color w:val="000000"/>
                <w:sz w:val="22"/>
                <w:szCs w:val="22"/>
              </w:rPr>
              <w:t>12.629.025,82</w:t>
            </w:r>
          </w:p>
        </w:tc>
        <w:tc>
          <w:tcPr>
            <w:tcW w:w="1673" w:type="dxa"/>
            <w:tcBorders>
              <w:top w:val="nil"/>
              <w:left w:val="nil"/>
              <w:bottom w:val="single" w:sz="4" w:space="0" w:color="auto"/>
              <w:right w:val="single" w:sz="4" w:space="0" w:color="auto"/>
            </w:tcBorders>
            <w:shd w:val="clear" w:color="auto" w:fill="auto"/>
            <w:noWrap/>
            <w:vAlign w:val="bottom"/>
            <w:hideMark/>
          </w:tcPr>
          <w:p w14:paraId="692F6B4E" w14:textId="67126771" w:rsidR="00515FB0" w:rsidRPr="00FD5D59" w:rsidRDefault="00515FB0" w:rsidP="007F128C">
            <w:pPr>
              <w:jc w:val="center"/>
              <w:rPr>
                <w:b/>
                <w:bCs/>
                <w:color w:val="000000"/>
                <w:sz w:val="22"/>
                <w:szCs w:val="22"/>
              </w:rPr>
            </w:pPr>
            <w:r w:rsidRPr="00FD5D59">
              <w:rPr>
                <w:b/>
                <w:bCs/>
                <w:color w:val="000000"/>
                <w:sz w:val="22"/>
                <w:szCs w:val="22"/>
              </w:rPr>
              <w:t>11.692.239,61</w:t>
            </w:r>
          </w:p>
        </w:tc>
      </w:tr>
      <w:tr w:rsidR="00437881" w:rsidRPr="00FD5D59" w14:paraId="389F84CB" w14:textId="77777777" w:rsidTr="00D11D19">
        <w:trPr>
          <w:trHeight w:val="500"/>
        </w:trPr>
        <w:tc>
          <w:tcPr>
            <w:tcW w:w="2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4ADC8" w14:textId="77777777" w:rsidR="00515FB0" w:rsidRPr="00FD5D59" w:rsidRDefault="00515FB0" w:rsidP="007F128C">
            <w:pPr>
              <w:jc w:val="center"/>
              <w:rPr>
                <w:b/>
                <w:bCs/>
                <w:sz w:val="22"/>
                <w:szCs w:val="22"/>
              </w:rPr>
            </w:pPr>
            <w:r w:rsidRPr="00FD5D59">
              <w:rPr>
                <w:b/>
                <w:bCs/>
                <w:sz w:val="22"/>
                <w:szCs w:val="22"/>
              </w:rPr>
              <w:t>RAZLIKA (6+7+8)-(3+4+5)</w:t>
            </w:r>
          </w:p>
        </w:tc>
        <w:tc>
          <w:tcPr>
            <w:tcW w:w="1371" w:type="dxa"/>
            <w:tcBorders>
              <w:top w:val="nil"/>
              <w:left w:val="nil"/>
              <w:bottom w:val="single" w:sz="4" w:space="0" w:color="auto"/>
              <w:right w:val="single" w:sz="4" w:space="0" w:color="auto"/>
            </w:tcBorders>
            <w:shd w:val="clear" w:color="auto" w:fill="auto"/>
            <w:noWrap/>
            <w:vAlign w:val="bottom"/>
            <w:hideMark/>
          </w:tcPr>
          <w:p w14:paraId="1C9B8416" w14:textId="481739BC" w:rsidR="00515FB0" w:rsidRPr="00FD5D59" w:rsidRDefault="00515FB0" w:rsidP="007F128C">
            <w:pPr>
              <w:jc w:val="center"/>
              <w:rPr>
                <w:b/>
                <w:bCs/>
                <w:color w:val="000000"/>
                <w:sz w:val="22"/>
                <w:szCs w:val="22"/>
              </w:rPr>
            </w:pPr>
            <w:r w:rsidRPr="00FD5D59">
              <w:rPr>
                <w:b/>
                <w:bCs/>
                <w:color w:val="000000"/>
                <w:sz w:val="22"/>
                <w:szCs w:val="22"/>
              </w:rPr>
              <w:t>473.810,19</w:t>
            </w:r>
          </w:p>
        </w:tc>
        <w:tc>
          <w:tcPr>
            <w:tcW w:w="1540" w:type="dxa"/>
            <w:tcBorders>
              <w:top w:val="nil"/>
              <w:left w:val="nil"/>
              <w:bottom w:val="single" w:sz="4" w:space="0" w:color="auto"/>
              <w:right w:val="single" w:sz="4" w:space="0" w:color="auto"/>
            </w:tcBorders>
            <w:shd w:val="clear" w:color="auto" w:fill="auto"/>
            <w:noWrap/>
            <w:vAlign w:val="bottom"/>
            <w:hideMark/>
          </w:tcPr>
          <w:p w14:paraId="1526FCD6" w14:textId="77777777" w:rsidR="00515FB0" w:rsidRPr="00FD5D59" w:rsidRDefault="00515FB0" w:rsidP="007F128C">
            <w:pPr>
              <w:jc w:val="center"/>
              <w:rPr>
                <w:b/>
                <w:bCs/>
                <w:color w:val="000000"/>
                <w:sz w:val="22"/>
                <w:szCs w:val="22"/>
              </w:rPr>
            </w:pPr>
            <w:r w:rsidRPr="00FD5D59">
              <w:rPr>
                <w:b/>
                <w:bCs/>
                <w:color w:val="000000"/>
                <w:sz w:val="22"/>
                <w:szCs w:val="22"/>
              </w:rPr>
              <w:t>-123.060,96</w:t>
            </w:r>
          </w:p>
        </w:tc>
        <w:tc>
          <w:tcPr>
            <w:tcW w:w="1674" w:type="dxa"/>
            <w:tcBorders>
              <w:top w:val="nil"/>
              <w:left w:val="nil"/>
              <w:bottom w:val="single" w:sz="4" w:space="0" w:color="auto"/>
              <w:right w:val="single" w:sz="4" w:space="0" w:color="auto"/>
            </w:tcBorders>
            <w:shd w:val="clear" w:color="auto" w:fill="auto"/>
            <w:noWrap/>
            <w:vAlign w:val="bottom"/>
            <w:hideMark/>
          </w:tcPr>
          <w:p w14:paraId="13BE641A" w14:textId="3E0EB96A" w:rsidR="00515FB0" w:rsidRPr="00FD5D59" w:rsidRDefault="00515FB0" w:rsidP="007F128C">
            <w:pPr>
              <w:jc w:val="center"/>
              <w:rPr>
                <w:b/>
                <w:bCs/>
                <w:color w:val="000000"/>
                <w:sz w:val="22"/>
                <w:szCs w:val="22"/>
              </w:rPr>
            </w:pPr>
            <w:r w:rsidRPr="00FD5D59">
              <w:rPr>
                <w:b/>
                <w:bCs/>
                <w:color w:val="000000"/>
                <w:sz w:val="22"/>
                <w:szCs w:val="22"/>
              </w:rPr>
              <w:t>0,00</w:t>
            </w:r>
          </w:p>
        </w:tc>
        <w:tc>
          <w:tcPr>
            <w:tcW w:w="1664" w:type="dxa"/>
            <w:tcBorders>
              <w:top w:val="nil"/>
              <w:left w:val="nil"/>
              <w:bottom w:val="single" w:sz="4" w:space="0" w:color="auto"/>
              <w:right w:val="single" w:sz="4" w:space="0" w:color="auto"/>
            </w:tcBorders>
            <w:shd w:val="clear" w:color="auto" w:fill="auto"/>
            <w:noWrap/>
            <w:vAlign w:val="bottom"/>
            <w:hideMark/>
          </w:tcPr>
          <w:p w14:paraId="0A13026E" w14:textId="55EBE25C" w:rsidR="00515FB0" w:rsidRPr="00FD5D59" w:rsidRDefault="00515FB0" w:rsidP="007F128C">
            <w:pPr>
              <w:jc w:val="center"/>
              <w:rPr>
                <w:b/>
                <w:bCs/>
                <w:color w:val="000000"/>
                <w:sz w:val="22"/>
                <w:szCs w:val="22"/>
              </w:rPr>
            </w:pPr>
            <w:r w:rsidRPr="00FD5D59">
              <w:rPr>
                <w:b/>
                <w:bCs/>
                <w:color w:val="000000"/>
                <w:sz w:val="22"/>
                <w:szCs w:val="22"/>
              </w:rPr>
              <w:t>0,00</w:t>
            </w:r>
          </w:p>
        </w:tc>
        <w:tc>
          <w:tcPr>
            <w:tcW w:w="1673" w:type="dxa"/>
            <w:tcBorders>
              <w:top w:val="nil"/>
              <w:left w:val="nil"/>
              <w:bottom w:val="single" w:sz="4" w:space="0" w:color="auto"/>
              <w:right w:val="single" w:sz="4" w:space="0" w:color="auto"/>
            </w:tcBorders>
            <w:shd w:val="clear" w:color="auto" w:fill="auto"/>
            <w:noWrap/>
            <w:vAlign w:val="bottom"/>
            <w:hideMark/>
          </w:tcPr>
          <w:p w14:paraId="1650E64B" w14:textId="5557CEDE" w:rsidR="00515FB0" w:rsidRPr="00FD5D59" w:rsidRDefault="00515FB0" w:rsidP="007F128C">
            <w:pPr>
              <w:jc w:val="center"/>
              <w:rPr>
                <w:b/>
                <w:bCs/>
                <w:color w:val="000000"/>
                <w:sz w:val="22"/>
                <w:szCs w:val="22"/>
              </w:rPr>
            </w:pPr>
            <w:r w:rsidRPr="00FD5D59">
              <w:rPr>
                <w:b/>
                <w:bCs/>
                <w:color w:val="000000"/>
                <w:sz w:val="22"/>
                <w:szCs w:val="22"/>
              </w:rPr>
              <w:t>0,00</w:t>
            </w:r>
          </w:p>
        </w:tc>
      </w:tr>
      <w:tr w:rsidR="00437881" w:rsidRPr="00FD5D59" w14:paraId="74966080" w14:textId="77777777" w:rsidTr="00D11D19">
        <w:trPr>
          <w:trHeight w:val="500"/>
        </w:trPr>
        <w:tc>
          <w:tcPr>
            <w:tcW w:w="2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62667" w14:textId="24A8069F" w:rsidR="00515FB0" w:rsidRPr="00FD5D59" w:rsidRDefault="00515FB0" w:rsidP="007F128C">
            <w:pPr>
              <w:jc w:val="center"/>
              <w:rPr>
                <w:b/>
                <w:bCs/>
                <w:sz w:val="22"/>
                <w:szCs w:val="22"/>
              </w:rPr>
            </w:pPr>
            <w:r w:rsidRPr="00FD5D59">
              <w:rPr>
                <w:b/>
                <w:bCs/>
                <w:sz w:val="22"/>
                <w:szCs w:val="22"/>
              </w:rPr>
              <w:t>VIŠAK/MANJAK</w:t>
            </w:r>
          </w:p>
        </w:tc>
        <w:tc>
          <w:tcPr>
            <w:tcW w:w="1371" w:type="dxa"/>
            <w:tcBorders>
              <w:top w:val="nil"/>
              <w:left w:val="nil"/>
              <w:bottom w:val="single" w:sz="4" w:space="0" w:color="auto"/>
              <w:right w:val="single" w:sz="4" w:space="0" w:color="auto"/>
            </w:tcBorders>
            <w:shd w:val="clear" w:color="auto" w:fill="auto"/>
            <w:noWrap/>
            <w:vAlign w:val="bottom"/>
            <w:hideMark/>
          </w:tcPr>
          <w:p w14:paraId="18EC2246" w14:textId="5D12D1C9" w:rsidR="00515FB0" w:rsidRPr="00FD5D59" w:rsidRDefault="00515FB0" w:rsidP="007F128C">
            <w:pPr>
              <w:jc w:val="center"/>
              <w:rPr>
                <w:b/>
                <w:bCs/>
                <w:color w:val="000000"/>
                <w:sz w:val="22"/>
                <w:szCs w:val="22"/>
              </w:rPr>
            </w:pPr>
            <w:r w:rsidRPr="00FD5D59">
              <w:rPr>
                <w:b/>
                <w:bCs/>
                <w:color w:val="000000"/>
                <w:sz w:val="22"/>
                <w:szCs w:val="22"/>
              </w:rPr>
              <w:t>-350.749,23</w:t>
            </w:r>
          </w:p>
        </w:tc>
        <w:tc>
          <w:tcPr>
            <w:tcW w:w="1540" w:type="dxa"/>
            <w:tcBorders>
              <w:top w:val="nil"/>
              <w:left w:val="nil"/>
              <w:bottom w:val="single" w:sz="4" w:space="0" w:color="auto"/>
              <w:right w:val="single" w:sz="4" w:space="0" w:color="auto"/>
            </w:tcBorders>
            <w:shd w:val="clear" w:color="auto" w:fill="auto"/>
            <w:noWrap/>
            <w:vAlign w:val="bottom"/>
            <w:hideMark/>
          </w:tcPr>
          <w:p w14:paraId="35EB9DA3" w14:textId="7DFEE67D" w:rsidR="00515FB0" w:rsidRPr="00FD5D59" w:rsidRDefault="00010ABB" w:rsidP="007F128C">
            <w:pPr>
              <w:jc w:val="center"/>
              <w:rPr>
                <w:b/>
                <w:bCs/>
                <w:color w:val="000000"/>
                <w:sz w:val="22"/>
                <w:szCs w:val="22"/>
              </w:rPr>
            </w:pPr>
            <w:r w:rsidRPr="00FD5D59">
              <w:rPr>
                <w:b/>
                <w:bCs/>
                <w:color w:val="000000"/>
                <w:sz w:val="22"/>
                <w:szCs w:val="22"/>
              </w:rPr>
              <w:t>123.060,96</w:t>
            </w:r>
          </w:p>
        </w:tc>
        <w:tc>
          <w:tcPr>
            <w:tcW w:w="1674" w:type="dxa"/>
            <w:tcBorders>
              <w:top w:val="nil"/>
              <w:left w:val="nil"/>
              <w:bottom w:val="single" w:sz="4" w:space="0" w:color="auto"/>
              <w:right w:val="single" w:sz="4" w:space="0" w:color="auto"/>
            </w:tcBorders>
            <w:shd w:val="clear" w:color="auto" w:fill="auto"/>
            <w:noWrap/>
            <w:vAlign w:val="bottom"/>
            <w:hideMark/>
          </w:tcPr>
          <w:p w14:paraId="2B0B57A0" w14:textId="65BE35A3" w:rsidR="00515FB0" w:rsidRPr="00FD5D59" w:rsidRDefault="00010ABB" w:rsidP="007F128C">
            <w:pPr>
              <w:jc w:val="center"/>
              <w:rPr>
                <w:b/>
                <w:bCs/>
                <w:color w:val="000000"/>
                <w:sz w:val="22"/>
                <w:szCs w:val="22"/>
              </w:rPr>
            </w:pPr>
            <w:r>
              <w:rPr>
                <w:b/>
                <w:bCs/>
                <w:color w:val="000000"/>
                <w:sz w:val="22"/>
                <w:szCs w:val="22"/>
              </w:rPr>
              <w:t>0,00</w:t>
            </w:r>
          </w:p>
        </w:tc>
        <w:tc>
          <w:tcPr>
            <w:tcW w:w="1664" w:type="dxa"/>
            <w:tcBorders>
              <w:top w:val="nil"/>
              <w:left w:val="nil"/>
              <w:bottom w:val="single" w:sz="4" w:space="0" w:color="auto"/>
              <w:right w:val="single" w:sz="4" w:space="0" w:color="auto"/>
            </w:tcBorders>
            <w:shd w:val="clear" w:color="auto" w:fill="auto"/>
            <w:noWrap/>
            <w:vAlign w:val="bottom"/>
            <w:hideMark/>
          </w:tcPr>
          <w:p w14:paraId="6D2D4DB2" w14:textId="77777777" w:rsidR="00515FB0" w:rsidRPr="00FD5D59" w:rsidRDefault="00515FB0" w:rsidP="007F128C">
            <w:pPr>
              <w:jc w:val="center"/>
              <w:rPr>
                <w:b/>
                <w:bCs/>
                <w:color w:val="000000"/>
                <w:sz w:val="22"/>
                <w:szCs w:val="22"/>
              </w:rPr>
            </w:pPr>
            <w:r w:rsidRPr="00FD5D59">
              <w:rPr>
                <w:b/>
                <w:bCs/>
                <w:color w:val="000000"/>
                <w:sz w:val="22"/>
                <w:szCs w:val="22"/>
              </w:rPr>
              <w:t>0,00</w:t>
            </w:r>
          </w:p>
        </w:tc>
        <w:tc>
          <w:tcPr>
            <w:tcW w:w="1673" w:type="dxa"/>
            <w:tcBorders>
              <w:top w:val="nil"/>
              <w:left w:val="nil"/>
              <w:bottom w:val="single" w:sz="4" w:space="0" w:color="auto"/>
              <w:right w:val="single" w:sz="4" w:space="0" w:color="auto"/>
            </w:tcBorders>
            <w:shd w:val="clear" w:color="auto" w:fill="auto"/>
            <w:noWrap/>
            <w:vAlign w:val="bottom"/>
            <w:hideMark/>
          </w:tcPr>
          <w:p w14:paraId="7E0A84D2" w14:textId="77777777" w:rsidR="00515FB0" w:rsidRPr="00FD5D59" w:rsidRDefault="00515FB0" w:rsidP="007F128C">
            <w:pPr>
              <w:jc w:val="center"/>
              <w:rPr>
                <w:b/>
                <w:bCs/>
                <w:color w:val="000000"/>
                <w:sz w:val="22"/>
                <w:szCs w:val="22"/>
              </w:rPr>
            </w:pPr>
            <w:r w:rsidRPr="00FD5D59">
              <w:rPr>
                <w:b/>
                <w:bCs/>
                <w:color w:val="000000"/>
                <w:sz w:val="22"/>
                <w:szCs w:val="22"/>
              </w:rPr>
              <w:t>0,00</w:t>
            </w:r>
          </w:p>
        </w:tc>
      </w:tr>
      <w:tr w:rsidR="00437881" w:rsidRPr="00FD5D59" w14:paraId="1C70E51C" w14:textId="77777777" w:rsidTr="00D11D19">
        <w:trPr>
          <w:trHeight w:val="814"/>
        </w:trPr>
        <w:tc>
          <w:tcPr>
            <w:tcW w:w="2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010436" w14:textId="77777777" w:rsidR="00515FB0" w:rsidRPr="00FD5D59" w:rsidRDefault="00515FB0" w:rsidP="007F128C">
            <w:pPr>
              <w:jc w:val="center"/>
              <w:rPr>
                <w:b/>
                <w:bCs/>
                <w:sz w:val="22"/>
                <w:szCs w:val="22"/>
              </w:rPr>
            </w:pPr>
            <w:r w:rsidRPr="00FD5D59">
              <w:rPr>
                <w:b/>
                <w:bCs/>
                <w:sz w:val="22"/>
                <w:szCs w:val="22"/>
              </w:rPr>
              <w:t>REZULTAT SA MANJKOM/VIŠKOM</w:t>
            </w:r>
          </w:p>
        </w:tc>
        <w:tc>
          <w:tcPr>
            <w:tcW w:w="1371" w:type="dxa"/>
            <w:tcBorders>
              <w:top w:val="nil"/>
              <w:left w:val="nil"/>
              <w:bottom w:val="single" w:sz="4" w:space="0" w:color="auto"/>
              <w:right w:val="single" w:sz="4" w:space="0" w:color="auto"/>
            </w:tcBorders>
            <w:shd w:val="clear" w:color="auto" w:fill="auto"/>
            <w:noWrap/>
            <w:vAlign w:val="bottom"/>
            <w:hideMark/>
          </w:tcPr>
          <w:p w14:paraId="6A0B733E" w14:textId="41A17B1C" w:rsidR="00515FB0" w:rsidRPr="00FD5D59" w:rsidRDefault="00515FB0" w:rsidP="007F128C">
            <w:pPr>
              <w:jc w:val="center"/>
              <w:rPr>
                <w:b/>
                <w:bCs/>
                <w:color w:val="000000"/>
                <w:sz w:val="22"/>
                <w:szCs w:val="22"/>
              </w:rPr>
            </w:pPr>
            <w:r w:rsidRPr="00FD5D59">
              <w:rPr>
                <w:b/>
                <w:bCs/>
                <w:color w:val="000000"/>
                <w:sz w:val="22"/>
                <w:szCs w:val="22"/>
              </w:rPr>
              <w:t>123.060,96</w:t>
            </w:r>
          </w:p>
        </w:tc>
        <w:tc>
          <w:tcPr>
            <w:tcW w:w="1540" w:type="dxa"/>
            <w:tcBorders>
              <w:top w:val="nil"/>
              <w:left w:val="nil"/>
              <w:bottom w:val="single" w:sz="4" w:space="0" w:color="auto"/>
              <w:right w:val="single" w:sz="4" w:space="0" w:color="auto"/>
            </w:tcBorders>
            <w:shd w:val="clear" w:color="auto" w:fill="auto"/>
            <w:noWrap/>
            <w:vAlign w:val="bottom"/>
            <w:hideMark/>
          </w:tcPr>
          <w:p w14:paraId="5450F361" w14:textId="77777777" w:rsidR="00515FB0" w:rsidRPr="00FD5D59" w:rsidRDefault="00515FB0" w:rsidP="007F128C">
            <w:pPr>
              <w:jc w:val="center"/>
              <w:rPr>
                <w:b/>
                <w:bCs/>
                <w:color w:val="000000"/>
                <w:sz w:val="22"/>
                <w:szCs w:val="22"/>
              </w:rPr>
            </w:pPr>
            <w:r w:rsidRPr="00FD5D59">
              <w:rPr>
                <w:b/>
                <w:bCs/>
                <w:color w:val="000000"/>
                <w:sz w:val="22"/>
                <w:szCs w:val="22"/>
              </w:rPr>
              <w:t>0,00</w:t>
            </w:r>
          </w:p>
        </w:tc>
        <w:tc>
          <w:tcPr>
            <w:tcW w:w="1674" w:type="dxa"/>
            <w:tcBorders>
              <w:top w:val="nil"/>
              <w:left w:val="nil"/>
              <w:bottom w:val="single" w:sz="4" w:space="0" w:color="auto"/>
              <w:right w:val="single" w:sz="4" w:space="0" w:color="auto"/>
            </w:tcBorders>
            <w:shd w:val="clear" w:color="auto" w:fill="auto"/>
            <w:noWrap/>
            <w:vAlign w:val="bottom"/>
            <w:hideMark/>
          </w:tcPr>
          <w:p w14:paraId="4095B29F" w14:textId="6F982AC5" w:rsidR="00515FB0" w:rsidRPr="00FD5D59" w:rsidRDefault="00010ABB" w:rsidP="007F128C">
            <w:pPr>
              <w:jc w:val="center"/>
              <w:rPr>
                <w:b/>
                <w:bCs/>
                <w:color w:val="000000"/>
                <w:sz w:val="22"/>
                <w:szCs w:val="22"/>
              </w:rPr>
            </w:pPr>
            <w:r>
              <w:rPr>
                <w:b/>
                <w:bCs/>
                <w:color w:val="000000"/>
                <w:sz w:val="22"/>
                <w:szCs w:val="22"/>
              </w:rPr>
              <w:t>0,00</w:t>
            </w:r>
          </w:p>
        </w:tc>
        <w:tc>
          <w:tcPr>
            <w:tcW w:w="1664" w:type="dxa"/>
            <w:tcBorders>
              <w:top w:val="nil"/>
              <w:left w:val="nil"/>
              <w:bottom w:val="single" w:sz="4" w:space="0" w:color="auto"/>
              <w:right w:val="single" w:sz="4" w:space="0" w:color="auto"/>
            </w:tcBorders>
            <w:shd w:val="clear" w:color="auto" w:fill="auto"/>
            <w:noWrap/>
            <w:vAlign w:val="bottom"/>
            <w:hideMark/>
          </w:tcPr>
          <w:p w14:paraId="49F24432" w14:textId="77777777" w:rsidR="00515FB0" w:rsidRPr="00FD5D59" w:rsidRDefault="00515FB0" w:rsidP="007F128C">
            <w:pPr>
              <w:jc w:val="center"/>
              <w:rPr>
                <w:b/>
                <w:bCs/>
                <w:color w:val="000000"/>
                <w:sz w:val="22"/>
                <w:szCs w:val="22"/>
              </w:rPr>
            </w:pPr>
            <w:r w:rsidRPr="00FD5D59">
              <w:rPr>
                <w:b/>
                <w:bCs/>
                <w:color w:val="000000"/>
                <w:sz w:val="22"/>
                <w:szCs w:val="22"/>
              </w:rPr>
              <w:t>0,00</w:t>
            </w:r>
          </w:p>
        </w:tc>
        <w:tc>
          <w:tcPr>
            <w:tcW w:w="1673" w:type="dxa"/>
            <w:tcBorders>
              <w:top w:val="nil"/>
              <w:left w:val="nil"/>
              <w:bottom w:val="single" w:sz="4" w:space="0" w:color="auto"/>
              <w:right w:val="single" w:sz="4" w:space="0" w:color="auto"/>
            </w:tcBorders>
            <w:shd w:val="clear" w:color="auto" w:fill="auto"/>
            <w:noWrap/>
            <w:vAlign w:val="bottom"/>
            <w:hideMark/>
          </w:tcPr>
          <w:p w14:paraId="6E2F021C" w14:textId="77777777" w:rsidR="00515FB0" w:rsidRPr="00FD5D59" w:rsidRDefault="00515FB0" w:rsidP="007F128C">
            <w:pPr>
              <w:jc w:val="center"/>
              <w:rPr>
                <w:b/>
                <w:bCs/>
                <w:color w:val="000000"/>
                <w:sz w:val="22"/>
                <w:szCs w:val="22"/>
              </w:rPr>
            </w:pPr>
            <w:r w:rsidRPr="00FD5D59">
              <w:rPr>
                <w:b/>
                <w:bCs/>
                <w:color w:val="000000"/>
                <w:sz w:val="22"/>
                <w:szCs w:val="22"/>
              </w:rPr>
              <w:t>0,00</w:t>
            </w:r>
          </w:p>
        </w:tc>
      </w:tr>
    </w:tbl>
    <w:p w14:paraId="41A4CBD3" w14:textId="77777777" w:rsidR="0052150C" w:rsidRPr="00FD5D59" w:rsidRDefault="0052150C" w:rsidP="007F128C">
      <w:pPr>
        <w:jc w:val="center"/>
        <w:rPr>
          <w:sz w:val="22"/>
          <w:szCs w:val="22"/>
        </w:rPr>
      </w:pPr>
    </w:p>
    <w:p w14:paraId="3BE3FF42" w14:textId="77777777" w:rsidR="0052150C" w:rsidRPr="00FD5D59" w:rsidRDefault="0052150C" w:rsidP="00C368A4">
      <w:pPr>
        <w:jc w:val="both"/>
        <w:rPr>
          <w:sz w:val="22"/>
          <w:szCs w:val="22"/>
        </w:rPr>
      </w:pPr>
    </w:p>
    <w:p w14:paraId="242AF2F3" w14:textId="0FB6B00E" w:rsidR="00E26F7F" w:rsidRPr="00FD5D59" w:rsidRDefault="00522D3E" w:rsidP="00626C9E">
      <w:pPr>
        <w:ind w:left="-1134" w:right="-567"/>
        <w:jc w:val="both"/>
        <w:rPr>
          <w:sz w:val="22"/>
          <w:szCs w:val="22"/>
        </w:rPr>
      </w:pPr>
      <w:r w:rsidRPr="00FD5D59">
        <w:rPr>
          <w:sz w:val="22"/>
          <w:szCs w:val="22"/>
        </w:rPr>
        <w:t>S</w:t>
      </w:r>
      <w:r w:rsidR="00944B1F" w:rsidRPr="00FD5D59">
        <w:rPr>
          <w:sz w:val="22"/>
          <w:szCs w:val="22"/>
        </w:rPr>
        <w:t>veukupno su</w:t>
      </w:r>
      <w:r w:rsidR="00A859BC" w:rsidRPr="00FD5D59">
        <w:rPr>
          <w:sz w:val="22"/>
          <w:szCs w:val="22"/>
        </w:rPr>
        <w:t xml:space="preserve"> </w:t>
      </w:r>
      <w:r w:rsidR="00944B1F" w:rsidRPr="00FD5D59">
        <w:rPr>
          <w:sz w:val="22"/>
          <w:szCs w:val="22"/>
        </w:rPr>
        <w:t xml:space="preserve">prihodi i primici </w:t>
      </w:r>
      <w:r w:rsidR="00A859BC" w:rsidRPr="00FD5D59">
        <w:rPr>
          <w:sz w:val="22"/>
          <w:szCs w:val="22"/>
        </w:rPr>
        <w:t>planirani u</w:t>
      </w:r>
      <w:r w:rsidR="000339E9" w:rsidRPr="00FD5D59">
        <w:rPr>
          <w:sz w:val="22"/>
          <w:szCs w:val="22"/>
        </w:rPr>
        <w:t xml:space="preserve"> 2025. godini u</w:t>
      </w:r>
      <w:r w:rsidR="00A859BC" w:rsidRPr="00FD5D59">
        <w:rPr>
          <w:sz w:val="22"/>
          <w:szCs w:val="22"/>
        </w:rPr>
        <w:t xml:space="preserve"> iznosu</w:t>
      </w:r>
      <w:r w:rsidR="000339E9" w:rsidRPr="00FD5D59">
        <w:rPr>
          <w:sz w:val="22"/>
          <w:szCs w:val="22"/>
        </w:rPr>
        <w:t xml:space="preserve"> od</w:t>
      </w:r>
      <w:r w:rsidR="00A859BC" w:rsidRPr="00FD5D59">
        <w:rPr>
          <w:sz w:val="22"/>
          <w:szCs w:val="22"/>
        </w:rPr>
        <w:t xml:space="preserve"> 15.110.</w:t>
      </w:r>
      <w:r w:rsidR="000339E9" w:rsidRPr="00FD5D59">
        <w:rPr>
          <w:sz w:val="22"/>
          <w:szCs w:val="22"/>
        </w:rPr>
        <w:t xml:space="preserve">333,35 </w:t>
      </w:r>
      <w:r w:rsidR="00944B1F" w:rsidRPr="00FD5D59">
        <w:rPr>
          <w:sz w:val="22"/>
          <w:szCs w:val="22"/>
        </w:rPr>
        <w:t xml:space="preserve">€ ili </w:t>
      </w:r>
      <w:r w:rsidR="006127F7" w:rsidRPr="00FD5D59">
        <w:rPr>
          <w:sz w:val="22"/>
          <w:szCs w:val="22"/>
        </w:rPr>
        <w:t>22</w:t>
      </w:r>
      <w:r w:rsidR="002A4628" w:rsidRPr="00FD5D59">
        <w:rPr>
          <w:sz w:val="22"/>
          <w:szCs w:val="22"/>
        </w:rPr>
        <w:t xml:space="preserve"> </w:t>
      </w:r>
      <w:r w:rsidR="00944B1F" w:rsidRPr="00FD5D59">
        <w:rPr>
          <w:sz w:val="22"/>
          <w:szCs w:val="22"/>
        </w:rPr>
        <w:t xml:space="preserve">% </w:t>
      </w:r>
      <w:r w:rsidR="006127F7" w:rsidRPr="00FD5D59">
        <w:rPr>
          <w:sz w:val="22"/>
          <w:szCs w:val="22"/>
        </w:rPr>
        <w:t xml:space="preserve"> više </w:t>
      </w:r>
      <w:r w:rsidR="002A4628" w:rsidRPr="00FD5D59">
        <w:rPr>
          <w:sz w:val="22"/>
          <w:szCs w:val="22"/>
        </w:rPr>
        <w:t xml:space="preserve">od </w:t>
      </w:r>
      <w:r w:rsidR="00944B1F" w:rsidRPr="00FD5D59">
        <w:rPr>
          <w:sz w:val="22"/>
          <w:szCs w:val="22"/>
        </w:rPr>
        <w:t>planiranih</w:t>
      </w:r>
      <w:r w:rsidR="006127F7" w:rsidRPr="00FD5D59">
        <w:rPr>
          <w:sz w:val="22"/>
          <w:szCs w:val="22"/>
        </w:rPr>
        <w:t xml:space="preserve"> tekućim planom 2024. godine, a 61% više u odnosu na 2023. godinu</w:t>
      </w:r>
      <w:r w:rsidR="00944B1F" w:rsidRPr="00FD5D59">
        <w:rPr>
          <w:sz w:val="22"/>
          <w:szCs w:val="22"/>
        </w:rPr>
        <w:t xml:space="preserve">. </w:t>
      </w:r>
    </w:p>
    <w:p w14:paraId="4A922332" w14:textId="3CC23233" w:rsidR="007F128C" w:rsidRPr="00FD5D59" w:rsidRDefault="007F128C" w:rsidP="00626C9E">
      <w:pPr>
        <w:ind w:left="-1134" w:right="-567"/>
        <w:jc w:val="both"/>
        <w:rPr>
          <w:sz w:val="22"/>
          <w:szCs w:val="22"/>
        </w:rPr>
      </w:pPr>
      <w:r w:rsidRPr="00FD5D59">
        <w:rPr>
          <w:sz w:val="22"/>
          <w:szCs w:val="22"/>
        </w:rPr>
        <w:t>U 2026. godini planirani su 12.629.025,82 €, a u 2027. 11.692.239,61 €.</w:t>
      </w:r>
    </w:p>
    <w:p w14:paraId="64771B5B" w14:textId="70AA695A" w:rsidR="006127F7" w:rsidRPr="00FD5D59" w:rsidRDefault="00944B1F" w:rsidP="00626C9E">
      <w:pPr>
        <w:ind w:left="-1134" w:right="-567"/>
        <w:jc w:val="both"/>
        <w:rPr>
          <w:sz w:val="22"/>
          <w:szCs w:val="22"/>
        </w:rPr>
      </w:pPr>
      <w:r w:rsidRPr="00FD5D59">
        <w:rPr>
          <w:sz w:val="22"/>
          <w:szCs w:val="22"/>
        </w:rPr>
        <w:t xml:space="preserve">Rashodi i izdaci </w:t>
      </w:r>
      <w:r w:rsidR="006127F7" w:rsidRPr="00FD5D59">
        <w:rPr>
          <w:sz w:val="22"/>
          <w:szCs w:val="22"/>
        </w:rPr>
        <w:t xml:space="preserve">planirani su u 2025. godini u iznosu </w:t>
      </w:r>
      <w:r w:rsidRPr="00FD5D59">
        <w:rPr>
          <w:sz w:val="22"/>
          <w:szCs w:val="22"/>
        </w:rPr>
        <w:t xml:space="preserve">od </w:t>
      </w:r>
      <w:r w:rsidR="006127F7" w:rsidRPr="00FD5D59">
        <w:rPr>
          <w:sz w:val="22"/>
          <w:szCs w:val="22"/>
        </w:rPr>
        <w:t xml:space="preserve">15.110.333,35 € </w:t>
      </w:r>
      <w:r w:rsidR="007F128C" w:rsidRPr="00FD5D59">
        <w:rPr>
          <w:sz w:val="22"/>
          <w:szCs w:val="22"/>
        </w:rPr>
        <w:t>,u 2026. godini planirani su 12.629.025,82 €, a u 2027. 11.692.239,61 € te postignuta ravnoteža prihoda i rashoda.</w:t>
      </w:r>
    </w:p>
    <w:p w14:paraId="5AC8A446" w14:textId="47E894C2" w:rsidR="006127F7" w:rsidRPr="00FD5D59" w:rsidRDefault="006D50E1" w:rsidP="00626C9E">
      <w:pPr>
        <w:ind w:left="-1134" w:right="-567"/>
        <w:jc w:val="both"/>
        <w:rPr>
          <w:sz w:val="22"/>
          <w:szCs w:val="22"/>
        </w:rPr>
      </w:pPr>
      <w:r w:rsidRPr="00FD5D59">
        <w:rPr>
          <w:sz w:val="22"/>
          <w:szCs w:val="22"/>
        </w:rPr>
        <w:t>U tabelarnom prikazu</w:t>
      </w:r>
      <w:r w:rsidR="007F128C" w:rsidRPr="00FD5D59">
        <w:rPr>
          <w:sz w:val="22"/>
          <w:szCs w:val="22"/>
        </w:rPr>
        <w:t xml:space="preserve"> općeg i posebnog dijela Proračuna i projekcija za 2026. i 2027. godinu</w:t>
      </w:r>
      <w:r w:rsidRPr="00FD5D59">
        <w:rPr>
          <w:sz w:val="22"/>
          <w:szCs w:val="22"/>
        </w:rPr>
        <w:t xml:space="preserve"> iskazani su prihodi i primici</w:t>
      </w:r>
      <w:r w:rsidR="007F128C" w:rsidRPr="00FD5D59">
        <w:rPr>
          <w:sz w:val="22"/>
          <w:szCs w:val="22"/>
        </w:rPr>
        <w:t>, rashodi i izdaci</w:t>
      </w:r>
      <w:r w:rsidRPr="00FD5D59">
        <w:rPr>
          <w:sz w:val="22"/>
          <w:szCs w:val="22"/>
        </w:rPr>
        <w:t xml:space="preserve"> na razini skupine ekonomske klasifikacije.</w:t>
      </w:r>
    </w:p>
    <w:p w14:paraId="67805A0E" w14:textId="20824BA1" w:rsidR="00E26F7F" w:rsidRPr="00FD5D59" w:rsidRDefault="0046247F" w:rsidP="00626C9E">
      <w:pPr>
        <w:ind w:left="-1134" w:right="-567"/>
        <w:jc w:val="both"/>
        <w:rPr>
          <w:b/>
          <w:sz w:val="22"/>
          <w:szCs w:val="22"/>
        </w:rPr>
      </w:pPr>
      <w:r w:rsidRPr="00FD5D59">
        <w:rPr>
          <w:sz w:val="22"/>
          <w:szCs w:val="22"/>
        </w:rPr>
        <w:t>U nastavku dajemo prikaz prihoda i primitaka po skupinama</w:t>
      </w:r>
      <w:r w:rsidR="00AB497F" w:rsidRPr="00FD5D59">
        <w:rPr>
          <w:sz w:val="22"/>
          <w:szCs w:val="22"/>
        </w:rPr>
        <w:t xml:space="preserve"> (uključena su sva </w:t>
      </w:r>
      <w:r w:rsidR="0027359E" w:rsidRPr="00FD5D59">
        <w:rPr>
          <w:sz w:val="22"/>
          <w:szCs w:val="22"/>
        </w:rPr>
        <w:t>4</w:t>
      </w:r>
      <w:r w:rsidR="00AB497F" w:rsidRPr="00FD5D59">
        <w:rPr>
          <w:sz w:val="22"/>
          <w:szCs w:val="22"/>
        </w:rPr>
        <w:t xml:space="preserve"> proračunska  korisnika)</w:t>
      </w:r>
      <w:r w:rsidR="00AB497F" w:rsidRPr="00FD5D59">
        <w:rPr>
          <w:b/>
          <w:sz w:val="22"/>
          <w:szCs w:val="22"/>
        </w:rPr>
        <w:t>.</w:t>
      </w:r>
    </w:p>
    <w:p w14:paraId="540226EC" w14:textId="77777777" w:rsidR="00E26F7F" w:rsidRPr="00FD5D59" w:rsidRDefault="00E26F7F" w:rsidP="00626C9E">
      <w:pPr>
        <w:ind w:left="-1134" w:right="-567"/>
        <w:jc w:val="both"/>
        <w:rPr>
          <w:sz w:val="22"/>
          <w:szCs w:val="22"/>
        </w:rPr>
      </w:pPr>
    </w:p>
    <w:p w14:paraId="52356617" w14:textId="0CA905B2" w:rsidR="003C1AD9" w:rsidRPr="00FD5D59" w:rsidRDefault="0055211F" w:rsidP="00C368A4">
      <w:pPr>
        <w:ind w:left="-1134"/>
        <w:jc w:val="both"/>
        <w:rPr>
          <w:sz w:val="22"/>
          <w:szCs w:val="22"/>
        </w:rPr>
      </w:pPr>
      <w:r w:rsidRPr="00FD5D59">
        <w:rPr>
          <w:b/>
          <w:sz w:val="22"/>
          <w:szCs w:val="22"/>
        </w:rPr>
        <w:t xml:space="preserve"> KONSOLIDIRANI </w:t>
      </w:r>
      <w:r w:rsidR="00A070BD" w:rsidRPr="00FD5D59">
        <w:rPr>
          <w:b/>
          <w:sz w:val="22"/>
          <w:szCs w:val="22"/>
        </w:rPr>
        <w:t>PRIHODI I PRIMICI</w:t>
      </w:r>
    </w:p>
    <w:p w14:paraId="50312774" w14:textId="77777777" w:rsidR="00A070BD" w:rsidRPr="00FD5D59" w:rsidRDefault="00A070BD" w:rsidP="00C368A4">
      <w:pPr>
        <w:jc w:val="both"/>
        <w:rPr>
          <w:b/>
          <w:sz w:val="22"/>
          <w:szCs w:val="22"/>
        </w:rPr>
      </w:pPr>
    </w:p>
    <w:tbl>
      <w:tblPr>
        <w:tblW w:w="10315" w:type="dxa"/>
        <w:tblInd w:w="-998" w:type="dxa"/>
        <w:tblLook w:val="04A0" w:firstRow="1" w:lastRow="0" w:firstColumn="1" w:lastColumn="0" w:noHBand="0" w:noVBand="1"/>
      </w:tblPr>
      <w:tblGrid>
        <w:gridCol w:w="2219"/>
        <w:gridCol w:w="1840"/>
        <w:gridCol w:w="1506"/>
        <w:gridCol w:w="1506"/>
        <w:gridCol w:w="1622"/>
        <w:gridCol w:w="1622"/>
      </w:tblGrid>
      <w:tr w:rsidR="00E26F7F" w:rsidRPr="00FD5D59" w14:paraId="53785908" w14:textId="77777777" w:rsidTr="00DC27B3">
        <w:trPr>
          <w:trHeight w:val="864"/>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53B8F" w14:textId="77777777" w:rsidR="00E26F7F" w:rsidRPr="00FD5D59" w:rsidRDefault="00E26F7F" w:rsidP="00EB3371">
            <w:pPr>
              <w:jc w:val="center"/>
              <w:rPr>
                <w:b/>
                <w:bCs/>
                <w:color w:val="000000"/>
                <w:sz w:val="22"/>
                <w:szCs w:val="22"/>
              </w:rPr>
            </w:pPr>
            <w:r w:rsidRPr="00FD5D59">
              <w:rPr>
                <w:b/>
                <w:bCs/>
                <w:color w:val="000000"/>
                <w:sz w:val="22"/>
                <w:szCs w:val="22"/>
              </w:rPr>
              <w:t>SKUPINA PRIHODA I PRIMITAKA</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4F7ADBCD" w14:textId="77777777" w:rsidR="00E26F7F" w:rsidRPr="00FD5D59" w:rsidRDefault="00E26F7F" w:rsidP="00EB3371">
            <w:pPr>
              <w:jc w:val="center"/>
              <w:rPr>
                <w:b/>
                <w:bCs/>
                <w:color w:val="000000"/>
                <w:sz w:val="22"/>
                <w:szCs w:val="22"/>
              </w:rPr>
            </w:pPr>
            <w:r w:rsidRPr="00FD5D59">
              <w:rPr>
                <w:b/>
                <w:bCs/>
                <w:color w:val="000000"/>
                <w:sz w:val="22"/>
                <w:szCs w:val="22"/>
              </w:rPr>
              <w:t>IZVRŠENJE              1.1.-31.12.2023.</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374F353E" w14:textId="77777777" w:rsidR="00E26F7F" w:rsidRPr="00FD5D59" w:rsidRDefault="00E26F7F" w:rsidP="00EB3371">
            <w:pPr>
              <w:jc w:val="center"/>
              <w:rPr>
                <w:b/>
                <w:bCs/>
                <w:color w:val="000000"/>
                <w:sz w:val="22"/>
                <w:szCs w:val="22"/>
              </w:rPr>
            </w:pPr>
            <w:r w:rsidRPr="00FD5D59">
              <w:rPr>
                <w:b/>
                <w:bCs/>
                <w:color w:val="000000"/>
                <w:sz w:val="22"/>
                <w:szCs w:val="22"/>
              </w:rPr>
              <w:t>TEKUĆI PLAN 2024.</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74BA6955" w14:textId="77777777" w:rsidR="00E26F7F" w:rsidRPr="00FD5D59" w:rsidRDefault="00E26F7F" w:rsidP="00EB3371">
            <w:pPr>
              <w:jc w:val="center"/>
              <w:rPr>
                <w:b/>
                <w:bCs/>
                <w:color w:val="000000"/>
                <w:sz w:val="22"/>
                <w:szCs w:val="22"/>
              </w:rPr>
            </w:pPr>
            <w:r w:rsidRPr="00FD5D59">
              <w:rPr>
                <w:b/>
                <w:bCs/>
                <w:color w:val="000000"/>
                <w:sz w:val="22"/>
                <w:szCs w:val="22"/>
              </w:rPr>
              <w:t>PLAN 2025.</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2E67CB9B" w14:textId="77777777" w:rsidR="00E26F7F" w:rsidRPr="00FD5D59" w:rsidRDefault="00E26F7F" w:rsidP="00EB3371">
            <w:pPr>
              <w:jc w:val="center"/>
              <w:rPr>
                <w:b/>
                <w:bCs/>
                <w:color w:val="000000"/>
                <w:sz w:val="22"/>
                <w:szCs w:val="22"/>
              </w:rPr>
            </w:pPr>
            <w:r w:rsidRPr="00FD5D59">
              <w:rPr>
                <w:b/>
                <w:bCs/>
                <w:color w:val="000000"/>
                <w:sz w:val="22"/>
                <w:szCs w:val="22"/>
              </w:rPr>
              <w:t>PROJEKCIJA 2026.</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5EFAB82C" w14:textId="77777777" w:rsidR="00E26F7F" w:rsidRPr="00FD5D59" w:rsidRDefault="00E26F7F" w:rsidP="00EB3371">
            <w:pPr>
              <w:jc w:val="center"/>
              <w:rPr>
                <w:b/>
                <w:bCs/>
                <w:color w:val="000000"/>
                <w:sz w:val="22"/>
                <w:szCs w:val="22"/>
              </w:rPr>
            </w:pPr>
            <w:r w:rsidRPr="00FD5D59">
              <w:rPr>
                <w:b/>
                <w:bCs/>
                <w:color w:val="000000"/>
                <w:sz w:val="22"/>
                <w:szCs w:val="22"/>
              </w:rPr>
              <w:t>PROJEKCIJA 2027.</w:t>
            </w:r>
          </w:p>
        </w:tc>
      </w:tr>
      <w:tr w:rsidR="00E26F7F" w:rsidRPr="00FD5D59" w14:paraId="0B84781C" w14:textId="77777777" w:rsidTr="00DC27B3">
        <w:trPr>
          <w:trHeight w:val="288"/>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4AFC7B12" w14:textId="77777777" w:rsidR="00E26F7F" w:rsidRPr="00FD5D59" w:rsidRDefault="00E26F7F" w:rsidP="00EB3371">
            <w:pPr>
              <w:jc w:val="center"/>
              <w:rPr>
                <w:b/>
                <w:bCs/>
                <w:color w:val="000000"/>
                <w:sz w:val="22"/>
                <w:szCs w:val="22"/>
              </w:rPr>
            </w:pPr>
            <w:r w:rsidRPr="00FD5D59">
              <w:rPr>
                <w:b/>
                <w:bCs/>
                <w:color w:val="00000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14:paraId="530A4258" w14:textId="77777777" w:rsidR="00E26F7F" w:rsidRPr="00FD5D59" w:rsidRDefault="00E26F7F" w:rsidP="00EB3371">
            <w:pPr>
              <w:jc w:val="center"/>
              <w:rPr>
                <w:b/>
                <w:bCs/>
                <w:color w:val="000000"/>
                <w:sz w:val="22"/>
                <w:szCs w:val="22"/>
              </w:rPr>
            </w:pPr>
            <w:r w:rsidRPr="00FD5D59">
              <w:rPr>
                <w:b/>
                <w:bCs/>
                <w:color w:val="000000"/>
                <w:sz w:val="22"/>
                <w:szCs w:val="22"/>
              </w:rPr>
              <w:t>2.</w:t>
            </w:r>
          </w:p>
        </w:tc>
        <w:tc>
          <w:tcPr>
            <w:tcW w:w="1506" w:type="dxa"/>
            <w:tcBorders>
              <w:top w:val="nil"/>
              <w:left w:val="nil"/>
              <w:bottom w:val="single" w:sz="4" w:space="0" w:color="auto"/>
              <w:right w:val="single" w:sz="4" w:space="0" w:color="auto"/>
            </w:tcBorders>
            <w:shd w:val="clear" w:color="auto" w:fill="auto"/>
            <w:vAlign w:val="center"/>
            <w:hideMark/>
          </w:tcPr>
          <w:p w14:paraId="4BA01DE2" w14:textId="77777777" w:rsidR="00E26F7F" w:rsidRPr="00FD5D59" w:rsidRDefault="00E26F7F" w:rsidP="00EB3371">
            <w:pPr>
              <w:jc w:val="center"/>
              <w:rPr>
                <w:b/>
                <w:bCs/>
                <w:color w:val="000000"/>
                <w:sz w:val="22"/>
                <w:szCs w:val="22"/>
              </w:rPr>
            </w:pPr>
            <w:r w:rsidRPr="00FD5D59">
              <w:rPr>
                <w:b/>
                <w:bCs/>
                <w:color w:val="000000"/>
                <w:sz w:val="22"/>
                <w:szCs w:val="22"/>
              </w:rPr>
              <w:t>3.</w:t>
            </w:r>
          </w:p>
        </w:tc>
        <w:tc>
          <w:tcPr>
            <w:tcW w:w="1506" w:type="dxa"/>
            <w:tcBorders>
              <w:top w:val="nil"/>
              <w:left w:val="nil"/>
              <w:bottom w:val="single" w:sz="4" w:space="0" w:color="auto"/>
              <w:right w:val="single" w:sz="4" w:space="0" w:color="auto"/>
            </w:tcBorders>
            <w:shd w:val="clear" w:color="auto" w:fill="auto"/>
            <w:vAlign w:val="center"/>
            <w:hideMark/>
          </w:tcPr>
          <w:p w14:paraId="58A740DD" w14:textId="77777777" w:rsidR="00E26F7F" w:rsidRPr="00FD5D59" w:rsidRDefault="00E26F7F" w:rsidP="00EB3371">
            <w:pPr>
              <w:jc w:val="center"/>
              <w:rPr>
                <w:b/>
                <w:bCs/>
                <w:color w:val="000000"/>
                <w:sz w:val="22"/>
                <w:szCs w:val="22"/>
              </w:rPr>
            </w:pPr>
            <w:r w:rsidRPr="00FD5D59">
              <w:rPr>
                <w:b/>
                <w:bCs/>
                <w:color w:val="000000"/>
                <w:sz w:val="22"/>
                <w:szCs w:val="22"/>
              </w:rPr>
              <w:t>4.</w:t>
            </w:r>
          </w:p>
        </w:tc>
        <w:tc>
          <w:tcPr>
            <w:tcW w:w="1622" w:type="dxa"/>
            <w:tcBorders>
              <w:top w:val="nil"/>
              <w:left w:val="nil"/>
              <w:bottom w:val="single" w:sz="4" w:space="0" w:color="auto"/>
              <w:right w:val="single" w:sz="4" w:space="0" w:color="auto"/>
            </w:tcBorders>
            <w:shd w:val="clear" w:color="auto" w:fill="auto"/>
            <w:vAlign w:val="center"/>
            <w:hideMark/>
          </w:tcPr>
          <w:p w14:paraId="23704F5B" w14:textId="77777777" w:rsidR="00E26F7F" w:rsidRPr="00FD5D59" w:rsidRDefault="00E26F7F" w:rsidP="00EB3371">
            <w:pPr>
              <w:jc w:val="center"/>
              <w:rPr>
                <w:b/>
                <w:bCs/>
                <w:color w:val="000000"/>
                <w:sz w:val="22"/>
                <w:szCs w:val="22"/>
              </w:rPr>
            </w:pPr>
            <w:r w:rsidRPr="00FD5D59">
              <w:rPr>
                <w:b/>
                <w:bCs/>
                <w:color w:val="000000"/>
                <w:sz w:val="22"/>
                <w:szCs w:val="22"/>
              </w:rPr>
              <w:t>5.</w:t>
            </w:r>
          </w:p>
        </w:tc>
        <w:tc>
          <w:tcPr>
            <w:tcW w:w="1622" w:type="dxa"/>
            <w:tcBorders>
              <w:top w:val="nil"/>
              <w:left w:val="nil"/>
              <w:bottom w:val="single" w:sz="4" w:space="0" w:color="auto"/>
              <w:right w:val="single" w:sz="4" w:space="0" w:color="auto"/>
            </w:tcBorders>
            <w:shd w:val="clear" w:color="auto" w:fill="auto"/>
            <w:vAlign w:val="center"/>
            <w:hideMark/>
          </w:tcPr>
          <w:p w14:paraId="26A10D35" w14:textId="77777777" w:rsidR="00E26F7F" w:rsidRPr="00FD5D59" w:rsidRDefault="00E26F7F" w:rsidP="00EB3371">
            <w:pPr>
              <w:jc w:val="center"/>
              <w:rPr>
                <w:b/>
                <w:bCs/>
                <w:color w:val="000000"/>
                <w:sz w:val="22"/>
                <w:szCs w:val="22"/>
              </w:rPr>
            </w:pPr>
            <w:r w:rsidRPr="00FD5D59">
              <w:rPr>
                <w:b/>
                <w:bCs/>
                <w:color w:val="000000"/>
                <w:sz w:val="22"/>
                <w:szCs w:val="22"/>
              </w:rPr>
              <w:t>6.</w:t>
            </w:r>
          </w:p>
        </w:tc>
      </w:tr>
      <w:tr w:rsidR="00E26F7F" w:rsidRPr="00FD5D59" w14:paraId="3167460D" w14:textId="77777777" w:rsidTr="00DC27B3">
        <w:trPr>
          <w:trHeight w:val="552"/>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74007314" w14:textId="77777777" w:rsidR="00E26F7F" w:rsidRPr="00FD5D59" w:rsidRDefault="00E26F7F" w:rsidP="00EB3371">
            <w:pPr>
              <w:jc w:val="center"/>
              <w:rPr>
                <w:color w:val="000000"/>
                <w:sz w:val="22"/>
                <w:szCs w:val="22"/>
              </w:rPr>
            </w:pPr>
            <w:r w:rsidRPr="00FD5D59">
              <w:rPr>
                <w:color w:val="000000"/>
                <w:sz w:val="22"/>
                <w:szCs w:val="22"/>
              </w:rPr>
              <w:t>61 PRIHODI OD  POREZA</w:t>
            </w:r>
          </w:p>
        </w:tc>
        <w:tc>
          <w:tcPr>
            <w:tcW w:w="1840" w:type="dxa"/>
            <w:tcBorders>
              <w:top w:val="nil"/>
              <w:left w:val="nil"/>
              <w:bottom w:val="single" w:sz="4" w:space="0" w:color="auto"/>
              <w:right w:val="single" w:sz="4" w:space="0" w:color="auto"/>
            </w:tcBorders>
            <w:shd w:val="clear" w:color="auto" w:fill="auto"/>
            <w:noWrap/>
            <w:vAlign w:val="center"/>
            <w:hideMark/>
          </w:tcPr>
          <w:p w14:paraId="504BCD36" w14:textId="77777777" w:rsidR="00E26F7F" w:rsidRPr="00FD5D59" w:rsidRDefault="00E26F7F" w:rsidP="00EB3371">
            <w:pPr>
              <w:jc w:val="center"/>
              <w:rPr>
                <w:sz w:val="22"/>
                <w:szCs w:val="22"/>
              </w:rPr>
            </w:pPr>
            <w:r w:rsidRPr="00FD5D59">
              <w:rPr>
                <w:sz w:val="22"/>
                <w:szCs w:val="22"/>
              </w:rPr>
              <w:t>4.244.153,36</w:t>
            </w:r>
          </w:p>
        </w:tc>
        <w:tc>
          <w:tcPr>
            <w:tcW w:w="1506" w:type="dxa"/>
            <w:tcBorders>
              <w:top w:val="nil"/>
              <w:left w:val="nil"/>
              <w:bottom w:val="single" w:sz="4" w:space="0" w:color="auto"/>
              <w:right w:val="single" w:sz="4" w:space="0" w:color="auto"/>
            </w:tcBorders>
            <w:shd w:val="clear" w:color="auto" w:fill="auto"/>
            <w:noWrap/>
            <w:vAlign w:val="center"/>
            <w:hideMark/>
          </w:tcPr>
          <w:p w14:paraId="070C6FB4" w14:textId="77777777" w:rsidR="00E26F7F" w:rsidRPr="00FD5D59" w:rsidRDefault="00E26F7F" w:rsidP="00EB3371">
            <w:pPr>
              <w:jc w:val="center"/>
              <w:rPr>
                <w:sz w:val="22"/>
                <w:szCs w:val="22"/>
              </w:rPr>
            </w:pPr>
            <w:r w:rsidRPr="00FD5D59">
              <w:rPr>
                <w:sz w:val="22"/>
                <w:szCs w:val="22"/>
              </w:rPr>
              <w:t>5.488.511,06</w:t>
            </w:r>
          </w:p>
        </w:tc>
        <w:tc>
          <w:tcPr>
            <w:tcW w:w="1506" w:type="dxa"/>
            <w:tcBorders>
              <w:top w:val="nil"/>
              <w:left w:val="nil"/>
              <w:bottom w:val="single" w:sz="4" w:space="0" w:color="auto"/>
              <w:right w:val="single" w:sz="4" w:space="0" w:color="auto"/>
            </w:tcBorders>
            <w:shd w:val="clear" w:color="auto" w:fill="auto"/>
            <w:noWrap/>
            <w:vAlign w:val="center"/>
            <w:hideMark/>
          </w:tcPr>
          <w:p w14:paraId="03261321" w14:textId="77777777" w:rsidR="00E26F7F" w:rsidRPr="00FD5D59" w:rsidRDefault="00E26F7F" w:rsidP="00EB3371">
            <w:pPr>
              <w:jc w:val="center"/>
              <w:rPr>
                <w:sz w:val="22"/>
                <w:szCs w:val="22"/>
              </w:rPr>
            </w:pPr>
            <w:bookmarkStart w:id="0" w:name="_Hlk182312163"/>
            <w:r w:rsidRPr="00FD5D59">
              <w:rPr>
                <w:sz w:val="22"/>
                <w:szCs w:val="22"/>
              </w:rPr>
              <w:t>4.911.347,71</w:t>
            </w:r>
            <w:bookmarkEnd w:id="0"/>
          </w:p>
        </w:tc>
        <w:tc>
          <w:tcPr>
            <w:tcW w:w="1622" w:type="dxa"/>
            <w:tcBorders>
              <w:top w:val="nil"/>
              <w:left w:val="nil"/>
              <w:bottom w:val="single" w:sz="4" w:space="0" w:color="auto"/>
              <w:right w:val="single" w:sz="4" w:space="0" w:color="auto"/>
            </w:tcBorders>
            <w:shd w:val="clear" w:color="auto" w:fill="auto"/>
            <w:noWrap/>
            <w:vAlign w:val="center"/>
            <w:hideMark/>
          </w:tcPr>
          <w:p w14:paraId="66B87815" w14:textId="77777777" w:rsidR="00E26F7F" w:rsidRPr="00FD5D59" w:rsidRDefault="00E26F7F" w:rsidP="00EB3371">
            <w:pPr>
              <w:jc w:val="center"/>
              <w:rPr>
                <w:sz w:val="22"/>
                <w:szCs w:val="22"/>
              </w:rPr>
            </w:pPr>
            <w:r w:rsidRPr="00FD5D59">
              <w:rPr>
                <w:sz w:val="22"/>
                <w:szCs w:val="22"/>
              </w:rPr>
              <w:t>5.195.381,28</w:t>
            </w:r>
          </w:p>
        </w:tc>
        <w:tc>
          <w:tcPr>
            <w:tcW w:w="1622" w:type="dxa"/>
            <w:tcBorders>
              <w:top w:val="nil"/>
              <w:left w:val="nil"/>
              <w:bottom w:val="single" w:sz="4" w:space="0" w:color="auto"/>
              <w:right w:val="single" w:sz="4" w:space="0" w:color="auto"/>
            </w:tcBorders>
            <w:shd w:val="clear" w:color="auto" w:fill="auto"/>
            <w:noWrap/>
            <w:vAlign w:val="center"/>
            <w:hideMark/>
          </w:tcPr>
          <w:p w14:paraId="4DE3A615" w14:textId="77777777" w:rsidR="00E26F7F" w:rsidRPr="00FD5D59" w:rsidRDefault="00E26F7F" w:rsidP="00EB3371">
            <w:pPr>
              <w:jc w:val="center"/>
              <w:rPr>
                <w:sz w:val="22"/>
                <w:szCs w:val="22"/>
              </w:rPr>
            </w:pPr>
            <w:r w:rsidRPr="00FD5D59">
              <w:rPr>
                <w:sz w:val="22"/>
                <w:szCs w:val="22"/>
              </w:rPr>
              <w:t>5.527.387,24</w:t>
            </w:r>
          </w:p>
        </w:tc>
      </w:tr>
      <w:tr w:rsidR="00E26F7F" w:rsidRPr="00FD5D59" w14:paraId="3541B0DD" w14:textId="77777777" w:rsidTr="00DC27B3">
        <w:trPr>
          <w:trHeight w:val="384"/>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61F73311" w14:textId="34B3B695" w:rsidR="00E26F7F" w:rsidRPr="00FD5D59" w:rsidRDefault="00E26F7F" w:rsidP="00EB3371">
            <w:pPr>
              <w:jc w:val="center"/>
              <w:rPr>
                <w:color w:val="000000"/>
                <w:sz w:val="22"/>
                <w:szCs w:val="22"/>
              </w:rPr>
            </w:pPr>
            <w:r w:rsidRPr="00FD5D59">
              <w:rPr>
                <w:color w:val="000000"/>
                <w:sz w:val="22"/>
                <w:szCs w:val="22"/>
              </w:rPr>
              <w:t>63 POMOĆI</w:t>
            </w:r>
          </w:p>
        </w:tc>
        <w:tc>
          <w:tcPr>
            <w:tcW w:w="1840" w:type="dxa"/>
            <w:tcBorders>
              <w:top w:val="nil"/>
              <w:left w:val="nil"/>
              <w:bottom w:val="single" w:sz="4" w:space="0" w:color="auto"/>
              <w:right w:val="single" w:sz="4" w:space="0" w:color="auto"/>
            </w:tcBorders>
            <w:shd w:val="clear" w:color="auto" w:fill="auto"/>
            <w:noWrap/>
            <w:vAlign w:val="center"/>
            <w:hideMark/>
          </w:tcPr>
          <w:p w14:paraId="636F04EA" w14:textId="77777777" w:rsidR="00E26F7F" w:rsidRPr="00FD5D59" w:rsidRDefault="00E26F7F" w:rsidP="00EB3371">
            <w:pPr>
              <w:jc w:val="center"/>
              <w:rPr>
                <w:sz w:val="22"/>
                <w:szCs w:val="22"/>
              </w:rPr>
            </w:pPr>
            <w:r w:rsidRPr="00FD5D59">
              <w:rPr>
                <w:sz w:val="22"/>
                <w:szCs w:val="22"/>
              </w:rPr>
              <w:t>1.998.418,18</w:t>
            </w:r>
          </w:p>
        </w:tc>
        <w:tc>
          <w:tcPr>
            <w:tcW w:w="1506" w:type="dxa"/>
            <w:tcBorders>
              <w:top w:val="nil"/>
              <w:left w:val="nil"/>
              <w:bottom w:val="single" w:sz="4" w:space="0" w:color="auto"/>
              <w:right w:val="single" w:sz="4" w:space="0" w:color="auto"/>
            </w:tcBorders>
            <w:shd w:val="clear" w:color="auto" w:fill="auto"/>
            <w:noWrap/>
            <w:vAlign w:val="center"/>
            <w:hideMark/>
          </w:tcPr>
          <w:p w14:paraId="351C7ADF" w14:textId="77777777" w:rsidR="00E26F7F" w:rsidRPr="00FD5D59" w:rsidRDefault="00E26F7F" w:rsidP="00EB3371">
            <w:pPr>
              <w:jc w:val="center"/>
              <w:rPr>
                <w:sz w:val="22"/>
                <w:szCs w:val="22"/>
              </w:rPr>
            </w:pPr>
            <w:r w:rsidRPr="00FD5D59">
              <w:rPr>
                <w:sz w:val="22"/>
                <w:szCs w:val="22"/>
              </w:rPr>
              <w:t>2.978.695,24</w:t>
            </w:r>
          </w:p>
        </w:tc>
        <w:tc>
          <w:tcPr>
            <w:tcW w:w="1506" w:type="dxa"/>
            <w:tcBorders>
              <w:top w:val="nil"/>
              <w:left w:val="nil"/>
              <w:bottom w:val="single" w:sz="4" w:space="0" w:color="auto"/>
              <w:right w:val="single" w:sz="4" w:space="0" w:color="auto"/>
            </w:tcBorders>
            <w:shd w:val="clear" w:color="auto" w:fill="auto"/>
            <w:noWrap/>
            <w:vAlign w:val="center"/>
            <w:hideMark/>
          </w:tcPr>
          <w:p w14:paraId="20A28C23" w14:textId="77777777" w:rsidR="00E26F7F" w:rsidRPr="00FD5D59" w:rsidRDefault="00E26F7F" w:rsidP="00EB3371">
            <w:pPr>
              <w:jc w:val="center"/>
              <w:rPr>
                <w:sz w:val="22"/>
                <w:szCs w:val="22"/>
              </w:rPr>
            </w:pPr>
            <w:r w:rsidRPr="00FD5D59">
              <w:rPr>
                <w:sz w:val="22"/>
                <w:szCs w:val="22"/>
              </w:rPr>
              <w:t>5.524.699,75</w:t>
            </w:r>
          </w:p>
        </w:tc>
        <w:tc>
          <w:tcPr>
            <w:tcW w:w="1622" w:type="dxa"/>
            <w:tcBorders>
              <w:top w:val="nil"/>
              <w:left w:val="nil"/>
              <w:bottom w:val="single" w:sz="4" w:space="0" w:color="auto"/>
              <w:right w:val="single" w:sz="4" w:space="0" w:color="auto"/>
            </w:tcBorders>
            <w:shd w:val="clear" w:color="auto" w:fill="auto"/>
            <w:noWrap/>
            <w:vAlign w:val="center"/>
            <w:hideMark/>
          </w:tcPr>
          <w:p w14:paraId="16E6ED5D" w14:textId="77777777" w:rsidR="00E26F7F" w:rsidRPr="00FD5D59" w:rsidRDefault="00E26F7F" w:rsidP="00EB3371">
            <w:pPr>
              <w:jc w:val="center"/>
              <w:rPr>
                <w:sz w:val="22"/>
                <w:szCs w:val="22"/>
              </w:rPr>
            </w:pPr>
            <w:r w:rsidRPr="00FD5D59">
              <w:rPr>
                <w:sz w:val="22"/>
                <w:szCs w:val="22"/>
              </w:rPr>
              <w:t>3.331.238,58</w:t>
            </w:r>
          </w:p>
        </w:tc>
        <w:tc>
          <w:tcPr>
            <w:tcW w:w="1622" w:type="dxa"/>
            <w:tcBorders>
              <w:top w:val="nil"/>
              <w:left w:val="nil"/>
              <w:bottom w:val="single" w:sz="4" w:space="0" w:color="auto"/>
              <w:right w:val="single" w:sz="4" w:space="0" w:color="auto"/>
            </w:tcBorders>
            <w:shd w:val="clear" w:color="auto" w:fill="auto"/>
            <w:noWrap/>
            <w:vAlign w:val="center"/>
            <w:hideMark/>
          </w:tcPr>
          <w:p w14:paraId="342CC9AD" w14:textId="77777777" w:rsidR="00E26F7F" w:rsidRPr="00FD5D59" w:rsidRDefault="00E26F7F" w:rsidP="00EB3371">
            <w:pPr>
              <w:jc w:val="center"/>
              <w:rPr>
                <w:sz w:val="22"/>
                <w:szCs w:val="22"/>
              </w:rPr>
            </w:pPr>
            <w:r w:rsidRPr="00FD5D59">
              <w:rPr>
                <w:sz w:val="22"/>
                <w:szCs w:val="22"/>
              </w:rPr>
              <w:t>1.747.159,40</w:t>
            </w:r>
          </w:p>
        </w:tc>
      </w:tr>
      <w:tr w:rsidR="00E26F7F" w:rsidRPr="00FD5D59" w14:paraId="1CDE00C8" w14:textId="77777777" w:rsidTr="00DC27B3">
        <w:trPr>
          <w:trHeight w:val="552"/>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342ADEE9" w14:textId="77777777" w:rsidR="00E26F7F" w:rsidRPr="00FD5D59" w:rsidRDefault="00E26F7F" w:rsidP="00EB3371">
            <w:pPr>
              <w:jc w:val="center"/>
              <w:rPr>
                <w:color w:val="000000"/>
                <w:sz w:val="22"/>
                <w:szCs w:val="22"/>
              </w:rPr>
            </w:pPr>
            <w:r w:rsidRPr="00FD5D59">
              <w:rPr>
                <w:color w:val="000000"/>
                <w:sz w:val="22"/>
                <w:szCs w:val="22"/>
              </w:rPr>
              <w:lastRenderedPageBreak/>
              <w:t>64 PRIHODI OD IMOVINE</w:t>
            </w:r>
          </w:p>
        </w:tc>
        <w:tc>
          <w:tcPr>
            <w:tcW w:w="1840" w:type="dxa"/>
            <w:tcBorders>
              <w:top w:val="nil"/>
              <w:left w:val="nil"/>
              <w:bottom w:val="single" w:sz="4" w:space="0" w:color="auto"/>
              <w:right w:val="single" w:sz="4" w:space="0" w:color="auto"/>
            </w:tcBorders>
            <w:shd w:val="clear" w:color="auto" w:fill="auto"/>
            <w:noWrap/>
            <w:vAlign w:val="center"/>
            <w:hideMark/>
          </w:tcPr>
          <w:p w14:paraId="6BB65534" w14:textId="77777777" w:rsidR="00E26F7F" w:rsidRPr="00FD5D59" w:rsidRDefault="00E26F7F" w:rsidP="00EB3371">
            <w:pPr>
              <w:jc w:val="center"/>
              <w:rPr>
                <w:sz w:val="22"/>
                <w:szCs w:val="22"/>
              </w:rPr>
            </w:pPr>
            <w:r w:rsidRPr="00FD5D59">
              <w:rPr>
                <w:sz w:val="22"/>
                <w:szCs w:val="22"/>
              </w:rPr>
              <w:t>118.512,53</w:t>
            </w:r>
          </w:p>
        </w:tc>
        <w:tc>
          <w:tcPr>
            <w:tcW w:w="1506" w:type="dxa"/>
            <w:tcBorders>
              <w:top w:val="nil"/>
              <w:left w:val="nil"/>
              <w:bottom w:val="single" w:sz="4" w:space="0" w:color="auto"/>
              <w:right w:val="single" w:sz="4" w:space="0" w:color="auto"/>
            </w:tcBorders>
            <w:shd w:val="clear" w:color="auto" w:fill="auto"/>
            <w:noWrap/>
            <w:vAlign w:val="center"/>
            <w:hideMark/>
          </w:tcPr>
          <w:p w14:paraId="4CEF8D72" w14:textId="77777777" w:rsidR="00E26F7F" w:rsidRPr="00FD5D59" w:rsidRDefault="00E26F7F" w:rsidP="00EB3371">
            <w:pPr>
              <w:jc w:val="center"/>
              <w:rPr>
                <w:sz w:val="22"/>
                <w:szCs w:val="22"/>
              </w:rPr>
            </w:pPr>
            <w:r w:rsidRPr="00FD5D59">
              <w:rPr>
                <w:sz w:val="22"/>
                <w:szCs w:val="22"/>
              </w:rPr>
              <w:t>244.882,00</w:t>
            </w:r>
          </w:p>
        </w:tc>
        <w:tc>
          <w:tcPr>
            <w:tcW w:w="1506" w:type="dxa"/>
            <w:tcBorders>
              <w:top w:val="nil"/>
              <w:left w:val="nil"/>
              <w:bottom w:val="single" w:sz="4" w:space="0" w:color="auto"/>
              <w:right w:val="single" w:sz="4" w:space="0" w:color="auto"/>
            </w:tcBorders>
            <w:shd w:val="clear" w:color="auto" w:fill="auto"/>
            <w:noWrap/>
            <w:vAlign w:val="center"/>
            <w:hideMark/>
          </w:tcPr>
          <w:p w14:paraId="1D123B70" w14:textId="77777777" w:rsidR="00E26F7F" w:rsidRPr="00FD5D59" w:rsidRDefault="00E26F7F" w:rsidP="00EB3371">
            <w:pPr>
              <w:jc w:val="center"/>
              <w:rPr>
                <w:sz w:val="22"/>
                <w:szCs w:val="22"/>
              </w:rPr>
            </w:pPr>
            <w:r w:rsidRPr="00FD5D59">
              <w:rPr>
                <w:sz w:val="22"/>
                <w:szCs w:val="22"/>
              </w:rPr>
              <w:t>211.574,00</w:t>
            </w:r>
          </w:p>
        </w:tc>
        <w:tc>
          <w:tcPr>
            <w:tcW w:w="1622" w:type="dxa"/>
            <w:tcBorders>
              <w:top w:val="nil"/>
              <w:left w:val="nil"/>
              <w:bottom w:val="single" w:sz="4" w:space="0" w:color="auto"/>
              <w:right w:val="single" w:sz="4" w:space="0" w:color="auto"/>
            </w:tcBorders>
            <w:shd w:val="clear" w:color="auto" w:fill="auto"/>
            <w:noWrap/>
            <w:vAlign w:val="center"/>
            <w:hideMark/>
          </w:tcPr>
          <w:p w14:paraId="5F7EF62D" w14:textId="77777777" w:rsidR="00E26F7F" w:rsidRPr="00FD5D59" w:rsidRDefault="00E26F7F" w:rsidP="00EB3371">
            <w:pPr>
              <w:jc w:val="center"/>
              <w:rPr>
                <w:sz w:val="22"/>
                <w:szCs w:val="22"/>
              </w:rPr>
            </w:pPr>
            <w:r w:rsidRPr="00FD5D59">
              <w:rPr>
                <w:sz w:val="22"/>
                <w:szCs w:val="22"/>
              </w:rPr>
              <w:t>244.679,64</w:t>
            </w:r>
          </w:p>
        </w:tc>
        <w:tc>
          <w:tcPr>
            <w:tcW w:w="1622" w:type="dxa"/>
            <w:tcBorders>
              <w:top w:val="nil"/>
              <w:left w:val="nil"/>
              <w:bottom w:val="single" w:sz="4" w:space="0" w:color="auto"/>
              <w:right w:val="single" w:sz="4" w:space="0" w:color="auto"/>
            </w:tcBorders>
            <w:shd w:val="clear" w:color="auto" w:fill="auto"/>
            <w:noWrap/>
            <w:vAlign w:val="center"/>
            <w:hideMark/>
          </w:tcPr>
          <w:p w14:paraId="24B708EC" w14:textId="77777777" w:rsidR="00E26F7F" w:rsidRPr="00FD5D59" w:rsidRDefault="00E26F7F" w:rsidP="00EB3371">
            <w:pPr>
              <w:jc w:val="center"/>
              <w:rPr>
                <w:sz w:val="22"/>
                <w:szCs w:val="22"/>
              </w:rPr>
            </w:pPr>
            <w:r w:rsidRPr="00FD5D59">
              <w:rPr>
                <w:sz w:val="22"/>
                <w:szCs w:val="22"/>
              </w:rPr>
              <w:t>251.004,07</w:t>
            </w:r>
          </w:p>
        </w:tc>
      </w:tr>
      <w:tr w:rsidR="00E26F7F" w:rsidRPr="00FD5D59" w14:paraId="163F61F1" w14:textId="77777777" w:rsidTr="00DC27B3">
        <w:trPr>
          <w:trHeight w:val="1260"/>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0BD0B13B" w14:textId="77777777" w:rsidR="00E26F7F" w:rsidRPr="00FD5D59" w:rsidRDefault="00E26F7F" w:rsidP="00EB3371">
            <w:pPr>
              <w:jc w:val="center"/>
              <w:rPr>
                <w:color w:val="000000"/>
                <w:sz w:val="22"/>
                <w:szCs w:val="22"/>
              </w:rPr>
            </w:pPr>
            <w:r w:rsidRPr="00FD5D59">
              <w:rPr>
                <w:color w:val="000000"/>
                <w:sz w:val="22"/>
                <w:szCs w:val="22"/>
              </w:rPr>
              <w:t>65 PRIHODI OD ADMINISTR. PRIS. PO POS. PROPISIMA, NAKNADA</w:t>
            </w:r>
          </w:p>
        </w:tc>
        <w:tc>
          <w:tcPr>
            <w:tcW w:w="1840" w:type="dxa"/>
            <w:tcBorders>
              <w:top w:val="nil"/>
              <w:left w:val="nil"/>
              <w:bottom w:val="single" w:sz="4" w:space="0" w:color="auto"/>
              <w:right w:val="single" w:sz="4" w:space="0" w:color="auto"/>
            </w:tcBorders>
            <w:shd w:val="clear" w:color="auto" w:fill="auto"/>
            <w:noWrap/>
            <w:vAlign w:val="center"/>
            <w:hideMark/>
          </w:tcPr>
          <w:p w14:paraId="602BDD3A" w14:textId="77777777" w:rsidR="00E26F7F" w:rsidRPr="00FD5D59" w:rsidRDefault="00E26F7F" w:rsidP="00EB3371">
            <w:pPr>
              <w:jc w:val="center"/>
              <w:rPr>
                <w:sz w:val="22"/>
                <w:szCs w:val="22"/>
              </w:rPr>
            </w:pPr>
            <w:r w:rsidRPr="00FD5D59">
              <w:rPr>
                <w:sz w:val="22"/>
                <w:szCs w:val="22"/>
              </w:rPr>
              <w:t>1.116.026,74</w:t>
            </w:r>
          </w:p>
        </w:tc>
        <w:tc>
          <w:tcPr>
            <w:tcW w:w="1506" w:type="dxa"/>
            <w:tcBorders>
              <w:top w:val="nil"/>
              <w:left w:val="nil"/>
              <w:bottom w:val="single" w:sz="4" w:space="0" w:color="auto"/>
              <w:right w:val="single" w:sz="4" w:space="0" w:color="auto"/>
            </w:tcBorders>
            <w:shd w:val="clear" w:color="auto" w:fill="auto"/>
            <w:noWrap/>
            <w:vAlign w:val="center"/>
            <w:hideMark/>
          </w:tcPr>
          <w:p w14:paraId="0DD2EE23" w14:textId="77777777" w:rsidR="00E26F7F" w:rsidRPr="00FD5D59" w:rsidRDefault="00E26F7F" w:rsidP="00EB3371">
            <w:pPr>
              <w:jc w:val="center"/>
              <w:rPr>
                <w:sz w:val="22"/>
                <w:szCs w:val="22"/>
              </w:rPr>
            </w:pPr>
            <w:r w:rsidRPr="00FD5D59">
              <w:rPr>
                <w:sz w:val="22"/>
                <w:szCs w:val="22"/>
              </w:rPr>
              <w:t>1.830.969,00</w:t>
            </w:r>
          </w:p>
        </w:tc>
        <w:tc>
          <w:tcPr>
            <w:tcW w:w="1506" w:type="dxa"/>
            <w:tcBorders>
              <w:top w:val="nil"/>
              <w:left w:val="nil"/>
              <w:bottom w:val="single" w:sz="4" w:space="0" w:color="auto"/>
              <w:right w:val="single" w:sz="4" w:space="0" w:color="auto"/>
            </w:tcBorders>
            <w:shd w:val="clear" w:color="auto" w:fill="auto"/>
            <w:noWrap/>
            <w:vAlign w:val="center"/>
            <w:hideMark/>
          </w:tcPr>
          <w:p w14:paraId="7006760D" w14:textId="77777777" w:rsidR="00E26F7F" w:rsidRPr="00FD5D59" w:rsidRDefault="00E26F7F" w:rsidP="00EB3371">
            <w:pPr>
              <w:jc w:val="center"/>
              <w:rPr>
                <w:sz w:val="22"/>
                <w:szCs w:val="22"/>
              </w:rPr>
            </w:pPr>
            <w:r w:rsidRPr="00FD5D59">
              <w:rPr>
                <w:sz w:val="22"/>
                <w:szCs w:val="22"/>
              </w:rPr>
              <w:t>1.905.395,39</w:t>
            </w:r>
          </w:p>
        </w:tc>
        <w:tc>
          <w:tcPr>
            <w:tcW w:w="1622" w:type="dxa"/>
            <w:tcBorders>
              <w:top w:val="nil"/>
              <w:left w:val="nil"/>
              <w:bottom w:val="single" w:sz="4" w:space="0" w:color="auto"/>
              <w:right w:val="single" w:sz="4" w:space="0" w:color="auto"/>
            </w:tcBorders>
            <w:shd w:val="clear" w:color="auto" w:fill="auto"/>
            <w:noWrap/>
            <w:vAlign w:val="center"/>
            <w:hideMark/>
          </w:tcPr>
          <w:p w14:paraId="42EBB98C" w14:textId="77777777" w:rsidR="00E26F7F" w:rsidRPr="00FD5D59" w:rsidRDefault="00E26F7F" w:rsidP="00EB3371">
            <w:pPr>
              <w:jc w:val="center"/>
              <w:rPr>
                <w:sz w:val="22"/>
                <w:szCs w:val="22"/>
              </w:rPr>
            </w:pPr>
            <w:r w:rsidRPr="00FD5D59">
              <w:rPr>
                <w:sz w:val="22"/>
                <w:szCs w:val="22"/>
              </w:rPr>
              <w:t>2.056.798,38</w:t>
            </w:r>
          </w:p>
        </w:tc>
        <w:tc>
          <w:tcPr>
            <w:tcW w:w="1622" w:type="dxa"/>
            <w:tcBorders>
              <w:top w:val="nil"/>
              <w:left w:val="nil"/>
              <w:bottom w:val="single" w:sz="4" w:space="0" w:color="auto"/>
              <w:right w:val="single" w:sz="4" w:space="0" w:color="auto"/>
            </w:tcBorders>
            <w:shd w:val="clear" w:color="auto" w:fill="auto"/>
            <w:noWrap/>
            <w:vAlign w:val="center"/>
            <w:hideMark/>
          </w:tcPr>
          <w:p w14:paraId="683A0E31" w14:textId="77777777" w:rsidR="00E26F7F" w:rsidRPr="00FD5D59" w:rsidRDefault="00E26F7F" w:rsidP="00EB3371">
            <w:pPr>
              <w:jc w:val="center"/>
              <w:rPr>
                <w:sz w:val="22"/>
                <w:szCs w:val="22"/>
              </w:rPr>
            </w:pPr>
            <w:r w:rsidRPr="00FD5D59">
              <w:rPr>
                <w:sz w:val="22"/>
                <w:szCs w:val="22"/>
              </w:rPr>
              <w:t>2.373.246,26</w:t>
            </w:r>
          </w:p>
        </w:tc>
      </w:tr>
      <w:tr w:rsidR="00E26F7F" w:rsidRPr="00FD5D59" w14:paraId="114A7586" w14:textId="77777777" w:rsidTr="00DC27B3">
        <w:trPr>
          <w:trHeight w:val="972"/>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22DC" w14:textId="77777777" w:rsidR="00E26F7F" w:rsidRPr="00FD5D59" w:rsidRDefault="00E26F7F" w:rsidP="00EB3371">
            <w:pPr>
              <w:jc w:val="center"/>
              <w:rPr>
                <w:color w:val="000000"/>
                <w:sz w:val="22"/>
                <w:szCs w:val="22"/>
              </w:rPr>
            </w:pPr>
            <w:r w:rsidRPr="00FD5D59">
              <w:rPr>
                <w:color w:val="000000"/>
                <w:sz w:val="22"/>
                <w:szCs w:val="22"/>
              </w:rPr>
              <w:t>66 PRIHODI OD PRODAJE PROI. I OD DONACIJA</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F4F1043" w14:textId="77777777" w:rsidR="00E26F7F" w:rsidRPr="00FD5D59" w:rsidRDefault="00E26F7F" w:rsidP="00EB3371">
            <w:pPr>
              <w:jc w:val="center"/>
              <w:rPr>
                <w:sz w:val="22"/>
                <w:szCs w:val="22"/>
              </w:rPr>
            </w:pPr>
            <w:r w:rsidRPr="00FD5D59">
              <w:rPr>
                <w:sz w:val="22"/>
                <w:szCs w:val="22"/>
              </w:rPr>
              <w:t>78.908,45</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14:paraId="772FB8F9" w14:textId="77777777" w:rsidR="00E26F7F" w:rsidRPr="00FD5D59" w:rsidRDefault="00E26F7F" w:rsidP="00EB3371">
            <w:pPr>
              <w:jc w:val="center"/>
              <w:rPr>
                <w:sz w:val="22"/>
                <w:szCs w:val="22"/>
              </w:rPr>
            </w:pPr>
            <w:r w:rsidRPr="00FD5D59">
              <w:rPr>
                <w:sz w:val="22"/>
                <w:szCs w:val="22"/>
              </w:rPr>
              <w:t>89.871,00</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14:paraId="7CD8121A" w14:textId="77777777" w:rsidR="00E26F7F" w:rsidRPr="00FD5D59" w:rsidRDefault="00E26F7F" w:rsidP="00EB3371">
            <w:pPr>
              <w:jc w:val="center"/>
              <w:rPr>
                <w:sz w:val="22"/>
                <w:szCs w:val="22"/>
              </w:rPr>
            </w:pPr>
            <w:r w:rsidRPr="00FD5D59">
              <w:rPr>
                <w:sz w:val="22"/>
                <w:szCs w:val="22"/>
              </w:rPr>
              <w:t>57.300,00</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083B7426" w14:textId="77777777" w:rsidR="00E26F7F" w:rsidRPr="00FD5D59" w:rsidRDefault="00E26F7F" w:rsidP="00EB3371">
            <w:pPr>
              <w:jc w:val="center"/>
              <w:rPr>
                <w:sz w:val="22"/>
                <w:szCs w:val="22"/>
              </w:rPr>
            </w:pPr>
            <w:r w:rsidRPr="00FD5D59">
              <w:rPr>
                <w:sz w:val="22"/>
                <w:szCs w:val="22"/>
              </w:rPr>
              <w:t>91.668,42</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6BE37D4A" w14:textId="77777777" w:rsidR="00E26F7F" w:rsidRPr="00FD5D59" w:rsidRDefault="00E26F7F" w:rsidP="00EB3371">
            <w:pPr>
              <w:jc w:val="center"/>
              <w:rPr>
                <w:sz w:val="22"/>
                <w:szCs w:val="22"/>
              </w:rPr>
            </w:pPr>
            <w:r w:rsidRPr="00FD5D59">
              <w:rPr>
                <w:sz w:val="22"/>
                <w:szCs w:val="22"/>
              </w:rPr>
              <w:t>92.117,78</w:t>
            </w:r>
          </w:p>
        </w:tc>
      </w:tr>
      <w:tr w:rsidR="00E26F7F" w:rsidRPr="00FD5D59" w14:paraId="7F5C6A19" w14:textId="77777777" w:rsidTr="00DC27B3">
        <w:trPr>
          <w:trHeight w:val="804"/>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708B500C" w14:textId="77777777" w:rsidR="00E26F7F" w:rsidRPr="00FD5D59" w:rsidRDefault="00E26F7F" w:rsidP="00EB3371">
            <w:pPr>
              <w:jc w:val="center"/>
              <w:rPr>
                <w:color w:val="000000"/>
                <w:sz w:val="22"/>
                <w:szCs w:val="22"/>
              </w:rPr>
            </w:pPr>
            <w:r w:rsidRPr="00FD5D59">
              <w:rPr>
                <w:color w:val="000000"/>
                <w:sz w:val="22"/>
                <w:szCs w:val="22"/>
              </w:rPr>
              <w:t>68 KAZNE I OSTALI PRIHODI</w:t>
            </w:r>
          </w:p>
        </w:tc>
        <w:tc>
          <w:tcPr>
            <w:tcW w:w="1840" w:type="dxa"/>
            <w:tcBorders>
              <w:top w:val="nil"/>
              <w:left w:val="nil"/>
              <w:bottom w:val="single" w:sz="4" w:space="0" w:color="auto"/>
              <w:right w:val="single" w:sz="4" w:space="0" w:color="auto"/>
            </w:tcBorders>
            <w:shd w:val="clear" w:color="auto" w:fill="auto"/>
            <w:noWrap/>
            <w:vAlign w:val="center"/>
            <w:hideMark/>
          </w:tcPr>
          <w:p w14:paraId="2B8AC94F" w14:textId="77777777" w:rsidR="00E26F7F" w:rsidRPr="00FD5D59" w:rsidRDefault="00E26F7F" w:rsidP="00EB3371">
            <w:pPr>
              <w:jc w:val="center"/>
              <w:rPr>
                <w:sz w:val="22"/>
                <w:szCs w:val="22"/>
              </w:rPr>
            </w:pPr>
            <w:r w:rsidRPr="00FD5D59">
              <w:rPr>
                <w:sz w:val="22"/>
                <w:szCs w:val="22"/>
              </w:rPr>
              <w:t>5.331,69</w:t>
            </w:r>
          </w:p>
        </w:tc>
        <w:tc>
          <w:tcPr>
            <w:tcW w:w="1506" w:type="dxa"/>
            <w:tcBorders>
              <w:top w:val="nil"/>
              <w:left w:val="nil"/>
              <w:bottom w:val="single" w:sz="4" w:space="0" w:color="auto"/>
              <w:right w:val="single" w:sz="4" w:space="0" w:color="auto"/>
            </w:tcBorders>
            <w:shd w:val="clear" w:color="auto" w:fill="auto"/>
            <w:noWrap/>
            <w:vAlign w:val="center"/>
            <w:hideMark/>
          </w:tcPr>
          <w:p w14:paraId="06599360" w14:textId="77777777" w:rsidR="00E26F7F" w:rsidRPr="00FD5D59" w:rsidRDefault="00E26F7F" w:rsidP="00EB3371">
            <w:pPr>
              <w:jc w:val="center"/>
              <w:rPr>
                <w:sz w:val="22"/>
                <w:szCs w:val="22"/>
              </w:rPr>
            </w:pPr>
            <w:r w:rsidRPr="00FD5D59">
              <w:rPr>
                <w:sz w:val="22"/>
                <w:szCs w:val="22"/>
              </w:rPr>
              <w:t>2.991,00</w:t>
            </w:r>
          </w:p>
        </w:tc>
        <w:tc>
          <w:tcPr>
            <w:tcW w:w="1506" w:type="dxa"/>
            <w:tcBorders>
              <w:top w:val="nil"/>
              <w:left w:val="nil"/>
              <w:bottom w:val="single" w:sz="4" w:space="0" w:color="auto"/>
              <w:right w:val="single" w:sz="4" w:space="0" w:color="auto"/>
            </w:tcBorders>
            <w:shd w:val="clear" w:color="auto" w:fill="auto"/>
            <w:noWrap/>
            <w:vAlign w:val="center"/>
            <w:hideMark/>
          </w:tcPr>
          <w:p w14:paraId="35777BC7" w14:textId="77777777" w:rsidR="00E26F7F" w:rsidRPr="00FD5D59" w:rsidRDefault="00E26F7F" w:rsidP="00EB3371">
            <w:pPr>
              <w:jc w:val="center"/>
              <w:rPr>
                <w:sz w:val="22"/>
                <w:szCs w:val="22"/>
              </w:rPr>
            </w:pPr>
            <w:r w:rsidRPr="00FD5D59">
              <w:rPr>
                <w:sz w:val="22"/>
                <w:szCs w:val="22"/>
              </w:rPr>
              <w:t>4.000,00</w:t>
            </w:r>
          </w:p>
        </w:tc>
        <w:tc>
          <w:tcPr>
            <w:tcW w:w="1622" w:type="dxa"/>
            <w:tcBorders>
              <w:top w:val="nil"/>
              <w:left w:val="nil"/>
              <w:bottom w:val="single" w:sz="4" w:space="0" w:color="auto"/>
              <w:right w:val="single" w:sz="4" w:space="0" w:color="auto"/>
            </w:tcBorders>
            <w:shd w:val="clear" w:color="auto" w:fill="auto"/>
            <w:noWrap/>
            <w:vAlign w:val="center"/>
            <w:hideMark/>
          </w:tcPr>
          <w:p w14:paraId="43D45A15" w14:textId="77777777" w:rsidR="00E26F7F" w:rsidRPr="00FD5D59" w:rsidRDefault="00E26F7F" w:rsidP="00EB3371">
            <w:pPr>
              <w:jc w:val="center"/>
              <w:rPr>
                <w:sz w:val="22"/>
                <w:szCs w:val="22"/>
              </w:rPr>
            </w:pPr>
            <w:r w:rsidRPr="00FD5D59">
              <w:rPr>
                <w:sz w:val="22"/>
                <w:szCs w:val="22"/>
              </w:rPr>
              <w:t>3.050,82</w:t>
            </w:r>
          </w:p>
        </w:tc>
        <w:tc>
          <w:tcPr>
            <w:tcW w:w="1622" w:type="dxa"/>
            <w:tcBorders>
              <w:top w:val="nil"/>
              <w:left w:val="nil"/>
              <w:bottom w:val="single" w:sz="4" w:space="0" w:color="auto"/>
              <w:right w:val="single" w:sz="4" w:space="0" w:color="auto"/>
            </w:tcBorders>
            <w:shd w:val="clear" w:color="auto" w:fill="auto"/>
            <w:noWrap/>
            <w:vAlign w:val="center"/>
            <w:hideMark/>
          </w:tcPr>
          <w:p w14:paraId="4490BAD6" w14:textId="77777777" w:rsidR="00E26F7F" w:rsidRPr="00FD5D59" w:rsidRDefault="00E26F7F" w:rsidP="00EB3371">
            <w:pPr>
              <w:jc w:val="center"/>
              <w:rPr>
                <w:sz w:val="22"/>
                <w:szCs w:val="22"/>
              </w:rPr>
            </w:pPr>
            <w:r w:rsidRPr="00FD5D59">
              <w:rPr>
                <w:sz w:val="22"/>
                <w:szCs w:val="22"/>
              </w:rPr>
              <w:t>3.065,78</w:t>
            </w:r>
          </w:p>
        </w:tc>
      </w:tr>
      <w:tr w:rsidR="00E26F7F" w:rsidRPr="00FD5D59" w14:paraId="53A85B6F" w14:textId="77777777" w:rsidTr="00DC27B3">
        <w:trPr>
          <w:trHeight w:val="1260"/>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175F306E" w14:textId="77777777" w:rsidR="00E26F7F" w:rsidRPr="00FD5D59" w:rsidRDefault="00E26F7F" w:rsidP="00EB3371">
            <w:pPr>
              <w:jc w:val="center"/>
              <w:rPr>
                <w:color w:val="000000"/>
                <w:sz w:val="22"/>
                <w:szCs w:val="22"/>
              </w:rPr>
            </w:pPr>
            <w:r w:rsidRPr="00FD5D59">
              <w:rPr>
                <w:color w:val="000000"/>
                <w:sz w:val="22"/>
                <w:szCs w:val="22"/>
              </w:rPr>
              <w:t>71 PRIHODI OD PRODAJE NEPROIZ. DUG. IMOVINE</w:t>
            </w:r>
          </w:p>
        </w:tc>
        <w:tc>
          <w:tcPr>
            <w:tcW w:w="1840" w:type="dxa"/>
            <w:tcBorders>
              <w:top w:val="nil"/>
              <w:left w:val="nil"/>
              <w:bottom w:val="single" w:sz="4" w:space="0" w:color="auto"/>
              <w:right w:val="single" w:sz="4" w:space="0" w:color="auto"/>
            </w:tcBorders>
            <w:shd w:val="clear" w:color="auto" w:fill="auto"/>
            <w:noWrap/>
            <w:vAlign w:val="center"/>
            <w:hideMark/>
          </w:tcPr>
          <w:p w14:paraId="39D19C71" w14:textId="77777777" w:rsidR="00E26F7F" w:rsidRPr="00FD5D59" w:rsidRDefault="00E26F7F" w:rsidP="00EB3371">
            <w:pPr>
              <w:jc w:val="center"/>
              <w:rPr>
                <w:sz w:val="22"/>
                <w:szCs w:val="22"/>
              </w:rPr>
            </w:pPr>
            <w:r w:rsidRPr="00FD5D59">
              <w:rPr>
                <w:sz w:val="22"/>
                <w:szCs w:val="22"/>
              </w:rPr>
              <w:t>1.014.330,40</w:t>
            </w:r>
          </w:p>
        </w:tc>
        <w:tc>
          <w:tcPr>
            <w:tcW w:w="1506" w:type="dxa"/>
            <w:tcBorders>
              <w:top w:val="nil"/>
              <w:left w:val="nil"/>
              <w:bottom w:val="single" w:sz="4" w:space="0" w:color="auto"/>
              <w:right w:val="single" w:sz="4" w:space="0" w:color="auto"/>
            </w:tcBorders>
            <w:shd w:val="clear" w:color="auto" w:fill="auto"/>
            <w:noWrap/>
            <w:vAlign w:val="center"/>
            <w:hideMark/>
          </w:tcPr>
          <w:p w14:paraId="396B6288" w14:textId="77777777" w:rsidR="00E26F7F" w:rsidRPr="00FD5D59" w:rsidRDefault="00E26F7F" w:rsidP="00EB3371">
            <w:pPr>
              <w:jc w:val="center"/>
              <w:rPr>
                <w:sz w:val="22"/>
                <w:szCs w:val="22"/>
              </w:rPr>
            </w:pPr>
            <w:r w:rsidRPr="00FD5D59">
              <w:rPr>
                <w:sz w:val="22"/>
                <w:szCs w:val="22"/>
              </w:rPr>
              <w:t>1.649.838,13</w:t>
            </w:r>
          </w:p>
        </w:tc>
        <w:tc>
          <w:tcPr>
            <w:tcW w:w="1506" w:type="dxa"/>
            <w:tcBorders>
              <w:top w:val="nil"/>
              <w:left w:val="nil"/>
              <w:bottom w:val="single" w:sz="4" w:space="0" w:color="auto"/>
              <w:right w:val="single" w:sz="4" w:space="0" w:color="auto"/>
            </w:tcBorders>
            <w:shd w:val="clear" w:color="auto" w:fill="auto"/>
            <w:noWrap/>
            <w:vAlign w:val="center"/>
            <w:hideMark/>
          </w:tcPr>
          <w:p w14:paraId="67AFE02F" w14:textId="77777777" w:rsidR="00E26F7F" w:rsidRPr="00FD5D59" w:rsidRDefault="00E26F7F" w:rsidP="00EB3371">
            <w:pPr>
              <w:jc w:val="center"/>
              <w:rPr>
                <w:sz w:val="22"/>
                <w:szCs w:val="22"/>
              </w:rPr>
            </w:pPr>
            <w:r w:rsidRPr="00FD5D59">
              <w:rPr>
                <w:sz w:val="22"/>
                <w:szCs w:val="22"/>
              </w:rPr>
              <w:t>1.770.016,50</w:t>
            </w:r>
          </w:p>
        </w:tc>
        <w:tc>
          <w:tcPr>
            <w:tcW w:w="1622" w:type="dxa"/>
            <w:tcBorders>
              <w:top w:val="nil"/>
              <w:left w:val="nil"/>
              <w:bottom w:val="single" w:sz="4" w:space="0" w:color="auto"/>
              <w:right w:val="single" w:sz="4" w:space="0" w:color="auto"/>
            </w:tcBorders>
            <w:shd w:val="clear" w:color="auto" w:fill="auto"/>
            <w:noWrap/>
            <w:vAlign w:val="center"/>
            <w:hideMark/>
          </w:tcPr>
          <w:p w14:paraId="613850AD" w14:textId="77777777" w:rsidR="00E26F7F" w:rsidRPr="00FD5D59" w:rsidRDefault="00E26F7F" w:rsidP="00EB3371">
            <w:pPr>
              <w:jc w:val="center"/>
              <w:rPr>
                <w:sz w:val="22"/>
                <w:szCs w:val="22"/>
              </w:rPr>
            </w:pPr>
            <w:r w:rsidRPr="00FD5D59">
              <w:rPr>
                <w:sz w:val="22"/>
                <w:szCs w:val="22"/>
              </w:rPr>
              <w:t>1.208.214,25</w:t>
            </w:r>
          </w:p>
        </w:tc>
        <w:tc>
          <w:tcPr>
            <w:tcW w:w="1622" w:type="dxa"/>
            <w:tcBorders>
              <w:top w:val="nil"/>
              <w:left w:val="nil"/>
              <w:bottom w:val="single" w:sz="4" w:space="0" w:color="auto"/>
              <w:right w:val="single" w:sz="4" w:space="0" w:color="auto"/>
            </w:tcBorders>
            <w:shd w:val="clear" w:color="auto" w:fill="auto"/>
            <w:noWrap/>
            <w:vAlign w:val="center"/>
            <w:hideMark/>
          </w:tcPr>
          <w:p w14:paraId="487BE260" w14:textId="77777777" w:rsidR="00E26F7F" w:rsidRPr="00FD5D59" w:rsidRDefault="00E26F7F" w:rsidP="00EB3371">
            <w:pPr>
              <w:jc w:val="center"/>
              <w:rPr>
                <w:sz w:val="22"/>
                <w:szCs w:val="22"/>
              </w:rPr>
            </w:pPr>
            <w:r w:rsidRPr="00FD5D59">
              <w:rPr>
                <w:sz w:val="22"/>
                <w:szCs w:val="22"/>
              </w:rPr>
              <w:t>1.691.084,08</w:t>
            </w:r>
          </w:p>
        </w:tc>
      </w:tr>
      <w:tr w:rsidR="00E26F7F" w:rsidRPr="00FD5D59" w14:paraId="4CDD5193" w14:textId="77777777" w:rsidTr="00DC27B3">
        <w:trPr>
          <w:trHeight w:val="1164"/>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7CC89400" w14:textId="77777777" w:rsidR="00E26F7F" w:rsidRPr="00FD5D59" w:rsidRDefault="00E26F7F" w:rsidP="00EB3371">
            <w:pPr>
              <w:jc w:val="center"/>
              <w:rPr>
                <w:color w:val="000000"/>
                <w:sz w:val="22"/>
                <w:szCs w:val="22"/>
              </w:rPr>
            </w:pPr>
            <w:r w:rsidRPr="00FD5D59">
              <w:rPr>
                <w:color w:val="000000"/>
                <w:sz w:val="22"/>
                <w:szCs w:val="22"/>
              </w:rPr>
              <w:t>72 PRIHODI OD PRODAJE PROIZV. DUG. IMOVINE</w:t>
            </w:r>
          </w:p>
        </w:tc>
        <w:tc>
          <w:tcPr>
            <w:tcW w:w="1840" w:type="dxa"/>
            <w:tcBorders>
              <w:top w:val="nil"/>
              <w:left w:val="nil"/>
              <w:bottom w:val="single" w:sz="4" w:space="0" w:color="auto"/>
              <w:right w:val="single" w:sz="4" w:space="0" w:color="auto"/>
            </w:tcBorders>
            <w:shd w:val="clear" w:color="auto" w:fill="auto"/>
            <w:noWrap/>
            <w:vAlign w:val="center"/>
            <w:hideMark/>
          </w:tcPr>
          <w:p w14:paraId="35E2CCAC" w14:textId="77777777" w:rsidR="00E26F7F" w:rsidRPr="00FD5D59" w:rsidRDefault="00E26F7F" w:rsidP="00EB3371">
            <w:pPr>
              <w:jc w:val="center"/>
              <w:rPr>
                <w:sz w:val="22"/>
                <w:szCs w:val="22"/>
              </w:rPr>
            </w:pPr>
            <w:r w:rsidRPr="00FD5D59">
              <w:rPr>
                <w:sz w:val="22"/>
                <w:szCs w:val="22"/>
              </w:rPr>
              <w:t>72.996,90</w:t>
            </w:r>
          </w:p>
        </w:tc>
        <w:tc>
          <w:tcPr>
            <w:tcW w:w="1506" w:type="dxa"/>
            <w:tcBorders>
              <w:top w:val="nil"/>
              <w:left w:val="nil"/>
              <w:bottom w:val="single" w:sz="4" w:space="0" w:color="auto"/>
              <w:right w:val="single" w:sz="4" w:space="0" w:color="auto"/>
            </w:tcBorders>
            <w:shd w:val="clear" w:color="auto" w:fill="auto"/>
            <w:noWrap/>
            <w:vAlign w:val="center"/>
            <w:hideMark/>
          </w:tcPr>
          <w:p w14:paraId="58D2A1F3" w14:textId="77777777" w:rsidR="00E26F7F" w:rsidRPr="00FD5D59" w:rsidRDefault="00E26F7F" w:rsidP="00EB3371">
            <w:pPr>
              <w:jc w:val="center"/>
              <w:rPr>
                <w:sz w:val="22"/>
                <w:szCs w:val="22"/>
              </w:rPr>
            </w:pPr>
            <w:r w:rsidRPr="00FD5D59">
              <w:rPr>
                <w:sz w:val="22"/>
                <w:szCs w:val="22"/>
              </w:rPr>
              <w:t>7.000,00</w:t>
            </w:r>
          </w:p>
        </w:tc>
        <w:tc>
          <w:tcPr>
            <w:tcW w:w="1506" w:type="dxa"/>
            <w:tcBorders>
              <w:top w:val="nil"/>
              <w:left w:val="nil"/>
              <w:bottom w:val="single" w:sz="4" w:space="0" w:color="auto"/>
              <w:right w:val="single" w:sz="4" w:space="0" w:color="auto"/>
            </w:tcBorders>
            <w:shd w:val="clear" w:color="auto" w:fill="auto"/>
            <w:noWrap/>
            <w:vAlign w:val="center"/>
            <w:hideMark/>
          </w:tcPr>
          <w:p w14:paraId="239BBB59" w14:textId="77777777" w:rsidR="00E26F7F" w:rsidRPr="00FD5D59" w:rsidRDefault="00E26F7F" w:rsidP="00EB3371">
            <w:pPr>
              <w:jc w:val="center"/>
              <w:rPr>
                <w:sz w:val="22"/>
                <w:szCs w:val="22"/>
              </w:rPr>
            </w:pPr>
            <w:r w:rsidRPr="00FD5D59">
              <w:rPr>
                <w:sz w:val="22"/>
                <w:szCs w:val="22"/>
              </w:rPr>
              <w:t>6.000,00</w:t>
            </w:r>
          </w:p>
        </w:tc>
        <w:tc>
          <w:tcPr>
            <w:tcW w:w="1622" w:type="dxa"/>
            <w:tcBorders>
              <w:top w:val="nil"/>
              <w:left w:val="nil"/>
              <w:bottom w:val="single" w:sz="4" w:space="0" w:color="auto"/>
              <w:right w:val="single" w:sz="4" w:space="0" w:color="auto"/>
            </w:tcBorders>
            <w:shd w:val="clear" w:color="auto" w:fill="auto"/>
            <w:noWrap/>
            <w:vAlign w:val="center"/>
            <w:hideMark/>
          </w:tcPr>
          <w:p w14:paraId="286F1788" w14:textId="77777777" w:rsidR="00E26F7F" w:rsidRPr="00FD5D59" w:rsidRDefault="00E26F7F" w:rsidP="00EB3371">
            <w:pPr>
              <w:jc w:val="center"/>
              <w:rPr>
                <w:sz w:val="22"/>
                <w:szCs w:val="22"/>
              </w:rPr>
            </w:pPr>
            <w:r w:rsidRPr="00FD5D59">
              <w:rPr>
                <w:sz w:val="22"/>
                <w:szCs w:val="22"/>
              </w:rPr>
              <w:t>7.140,00</w:t>
            </w:r>
          </w:p>
        </w:tc>
        <w:tc>
          <w:tcPr>
            <w:tcW w:w="1622" w:type="dxa"/>
            <w:tcBorders>
              <w:top w:val="nil"/>
              <w:left w:val="nil"/>
              <w:bottom w:val="single" w:sz="4" w:space="0" w:color="auto"/>
              <w:right w:val="single" w:sz="4" w:space="0" w:color="auto"/>
            </w:tcBorders>
            <w:shd w:val="clear" w:color="auto" w:fill="auto"/>
            <w:noWrap/>
            <w:vAlign w:val="center"/>
            <w:hideMark/>
          </w:tcPr>
          <w:p w14:paraId="48E679D9" w14:textId="77777777" w:rsidR="00E26F7F" w:rsidRPr="00FD5D59" w:rsidRDefault="00E26F7F" w:rsidP="00EB3371">
            <w:pPr>
              <w:jc w:val="center"/>
              <w:rPr>
                <w:sz w:val="22"/>
                <w:szCs w:val="22"/>
              </w:rPr>
            </w:pPr>
            <w:r w:rsidRPr="00FD5D59">
              <w:rPr>
                <w:sz w:val="22"/>
                <w:szCs w:val="22"/>
              </w:rPr>
              <w:t>7.175,00</w:t>
            </w:r>
          </w:p>
        </w:tc>
      </w:tr>
      <w:tr w:rsidR="00E26F7F" w:rsidRPr="00FD5D59" w14:paraId="213334AC" w14:textId="77777777" w:rsidTr="00DC27B3">
        <w:trPr>
          <w:trHeight w:val="1260"/>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618F42C7" w14:textId="77777777" w:rsidR="00E26F7F" w:rsidRPr="00FD5D59" w:rsidRDefault="00E26F7F" w:rsidP="00EB3371">
            <w:pPr>
              <w:jc w:val="center"/>
              <w:rPr>
                <w:color w:val="000000"/>
                <w:sz w:val="22"/>
                <w:szCs w:val="22"/>
              </w:rPr>
            </w:pPr>
            <w:r w:rsidRPr="00FD5D59">
              <w:rPr>
                <w:color w:val="000000"/>
                <w:sz w:val="22"/>
                <w:szCs w:val="22"/>
              </w:rPr>
              <w:t>8 PRIMICI OD FINANC.  IMOVINE I ZADUŽIVANJA</w:t>
            </w:r>
          </w:p>
        </w:tc>
        <w:tc>
          <w:tcPr>
            <w:tcW w:w="1840" w:type="dxa"/>
            <w:tcBorders>
              <w:top w:val="nil"/>
              <w:left w:val="nil"/>
              <w:bottom w:val="single" w:sz="4" w:space="0" w:color="auto"/>
              <w:right w:val="single" w:sz="4" w:space="0" w:color="auto"/>
            </w:tcBorders>
            <w:shd w:val="clear" w:color="auto" w:fill="auto"/>
            <w:noWrap/>
            <w:vAlign w:val="center"/>
            <w:hideMark/>
          </w:tcPr>
          <w:p w14:paraId="5001A5FB" w14:textId="77777777" w:rsidR="00E26F7F" w:rsidRPr="00FD5D59" w:rsidRDefault="00E26F7F" w:rsidP="00EB3371">
            <w:pPr>
              <w:jc w:val="center"/>
              <w:rPr>
                <w:b/>
                <w:bCs/>
                <w:sz w:val="22"/>
                <w:szCs w:val="22"/>
              </w:rPr>
            </w:pPr>
            <w:r w:rsidRPr="00FD5D59">
              <w:rPr>
                <w:b/>
                <w:bCs/>
                <w:sz w:val="22"/>
                <w:szCs w:val="22"/>
              </w:rPr>
              <w:t>727.625,12</w:t>
            </w:r>
          </w:p>
        </w:tc>
        <w:tc>
          <w:tcPr>
            <w:tcW w:w="1506" w:type="dxa"/>
            <w:tcBorders>
              <w:top w:val="nil"/>
              <w:left w:val="nil"/>
              <w:bottom w:val="single" w:sz="4" w:space="0" w:color="auto"/>
              <w:right w:val="single" w:sz="4" w:space="0" w:color="auto"/>
            </w:tcBorders>
            <w:shd w:val="clear" w:color="auto" w:fill="auto"/>
            <w:noWrap/>
            <w:vAlign w:val="center"/>
            <w:hideMark/>
          </w:tcPr>
          <w:p w14:paraId="6A497848" w14:textId="77777777" w:rsidR="00E26F7F" w:rsidRPr="00FD5D59" w:rsidRDefault="00E26F7F" w:rsidP="00EB3371">
            <w:pPr>
              <w:jc w:val="center"/>
              <w:rPr>
                <w:b/>
                <w:bCs/>
                <w:sz w:val="22"/>
                <w:szCs w:val="22"/>
              </w:rPr>
            </w:pPr>
            <w:r w:rsidRPr="00FD5D59">
              <w:rPr>
                <w:b/>
                <w:bCs/>
                <w:sz w:val="22"/>
                <w:szCs w:val="22"/>
              </w:rPr>
              <w:t>0,00</w:t>
            </w:r>
          </w:p>
        </w:tc>
        <w:tc>
          <w:tcPr>
            <w:tcW w:w="1506" w:type="dxa"/>
            <w:tcBorders>
              <w:top w:val="nil"/>
              <w:left w:val="nil"/>
              <w:bottom w:val="single" w:sz="4" w:space="0" w:color="auto"/>
              <w:right w:val="single" w:sz="4" w:space="0" w:color="auto"/>
            </w:tcBorders>
            <w:shd w:val="clear" w:color="auto" w:fill="auto"/>
            <w:noWrap/>
            <w:vAlign w:val="center"/>
            <w:hideMark/>
          </w:tcPr>
          <w:p w14:paraId="1F9843CA" w14:textId="77777777" w:rsidR="00E26F7F" w:rsidRPr="00FD5D59" w:rsidRDefault="00E26F7F" w:rsidP="00EB3371">
            <w:pPr>
              <w:jc w:val="center"/>
              <w:rPr>
                <w:b/>
                <w:bCs/>
                <w:sz w:val="22"/>
                <w:szCs w:val="22"/>
              </w:rPr>
            </w:pPr>
            <w:r w:rsidRPr="00FD5D59">
              <w:rPr>
                <w:b/>
                <w:bCs/>
                <w:sz w:val="22"/>
                <w:szCs w:val="22"/>
              </w:rPr>
              <w:t>720.000,00</w:t>
            </w:r>
          </w:p>
        </w:tc>
        <w:tc>
          <w:tcPr>
            <w:tcW w:w="1622" w:type="dxa"/>
            <w:tcBorders>
              <w:top w:val="nil"/>
              <w:left w:val="nil"/>
              <w:bottom w:val="single" w:sz="4" w:space="0" w:color="auto"/>
              <w:right w:val="single" w:sz="4" w:space="0" w:color="auto"/>
            </w:tcBorders>
            <w:shd w:val="clear" w:color="auto" w:fill="auto"/>
            <w:noWrap/>
            <w:vAlign w:val="center"/>
            <w:hideMark/>
          </w:tcPr>
          <w:p w14:paraId="2F6D69DC" w14:textId="77777777" w:rsidR="00E26F7F" w:rsidRPr="00FD5D59" w:rsidRDefault="00E26F7F" w:rsidP="00EB3371">
            <w:pPr>
              <w:jc w:val="center"/>
              <w:rPr>
                <w:b/>
                <w:bCs/>
                <w:sz w:val="22"/>
                <w:szCs w:val="22"/>
              </w:rPr>
            </w:pPr>
            <w:r w:rsidRPr="00FD5D59">
              <w:rPr>
                <w:b/>
                <w:bCs/>
                <w:sz w:val="22"/>
                <w:szCs w:val="22"/>
              </w:rPr>
              <w:t>490.854,45</w:t>
            </w:r>
          </w:p>
        </w:tc>
        <w:tc>
          <w:tcPr>
            <w:tcW w:w="1622" w:type="dxa"/>
            <w:tcBorders>
              <w:top w:val="nil"/>
              <w:left w:val="nil"/>
              <w:bottom w:val="single" w:sz="4" w:space="0" w:color="auto"/>
              <w:right w:val="single" w:sz="4" w:space="0" w:color="auto"/>
            </w:tcBorders>
            <w:shd w:val="clear" w:color="auto" w:fill="auto"/>
            <w:noWrap/>
            <w:vAlign w:val="center"/>
            <w:hideMark/>
          </w:tcPr>
          <w:p w14:paraId="1382EFB8" w14:textId="77777777" w:rsidR="00E26F7F" w:rsidRPr="00FD5D59" w:rsidRDefault="00E26F7F" w:rsidP="00EB3371">
            <w:pPr>
              <w:jc w:val="center"/>
              <w:rPr>
                <w:b/>
                <w:bCs/>
                <w:sz w:val="22"/>
                <w:szCs w:val="22"/>
              </w:rPr>
            </w:pPr>
            <w:r w:rsidRPr="00FD5D59">
              <w:rPr>
                <w:b/>
                <w:bCs/>
                <w:sz w:val="22"/>
                <w:szCs w:val="22"/>
              </w:rPr>
              <w:t>0,00</w:t>
            </w:r>
          </w:p>
        </w:tc>
      </w:tr>
      <w:tr w:rsidR="00E26F7F" w:rsidRPr="00FD5D59" w14:paraId="284B1C11" w14:textId="77777777" w:rsidTr="00DC27B3">
        <w:trPr>
          <w:trHeight w:val="288"/>
        </w:trPr>
        <w:tc>
          <w:tcPr>
            <w:tcW w:w="2219" w:type="dxa"/>
            <w:tcBorders>
              <w:top w:val="nil"/>
              <w:left w:val="single" w:sz="4" w:space="0" w:color="auto"/>
              <w:bottom w:val="single" w:sz="4" w:space="0" w:color="auto"/>
              <w:right w:val="single" w:sz="4" w:space="0" w:color="auto"/>
            </w:tcBorders>
            <w:shd w:val="clear" w:color="000000" w:fill="D0CECE"/>
            <w:vAlign w:val="center"/>
            <w:hideMark/>
          </w:tcPr>
          <w:p w14:paraId="44786142" w14:textId="77777777" w:rsidR="00E26F7F" w:rsidRPr="00FD5D59" w:rsidRDefault="00E26F7F" w:rsidP="00EB3371">
            <w:pPr>
              <w:jc w:val="center"/>
              <w:rPr>
                <w:b/>
                <w:bCs/>
                <w:color w:val="000000"/>
                <w:sz w:val="22"/>
                <w:szCs w:val="22"/>
              </w:rPr>
            </w:pPr>
            <w:r w:rsidRPr="00FD5D59">
              <w:rPr>
                <w:b/>
                <w:bCs/>
                <w:color w:val="000000"/>
                <w:sz w:val="22"/>
                <w:szCs w:val="22"/>
              </w:rPr>
              <w:t>UKUPNO :</w:t>
            </w:r>
          </w:p>
        </w:tc>
        <w:tc>
          <w:tcPr>
            <w:tcW w:w="1840" w:type="dxa"/>
            <w:tcBorders>
              <w:top w:val="nil"/>
              <w:left w:val="nil"/>
              <w:bottom w:val="single" w:sz="4" w:space="0" w:color="auto"/>
              <w:right w:val="single" w:sz="4" w:space="0" w:color="auto"/>
            </w:tcBorders>
            <w:shd w:val="clear" w:color="000000" w:fill="D0CECE"/>
            <w:vAlign w:val="center"/>
            <w:hideMark/>
          </w:tcPr>
          <w:p w14:paraId="5937F259" w14:textId="77777777" w:rsidR="00E26F7F" w:rsidRPr="00FD5D59" w:rsidRDefault="00E26F7F" w:rsidP="00EB3371">
            <w:pPr>
              <w:jc w:val="center"/>
              <w:rPr>
                <w:b/>
                <w:bCs/>
                <w:color w:val="000000"/>
                <w:sz w:val="22"/>
                <w:szCs w:val="22"/>
              </w:rPr>
            </w:pPr>
            <w:r w:rsidRPr="00FD5D59">
              <w:rPr>
                <w:b/>
                <w:bCs/>
                <w:color w:val="000000"/>
                <w:sz w:val="22"/>
                <w:szCs w:val="22"/>
              </w:rPr>
              <w:t>9.376.303,37</w:t>
            </w:r>
          </w:p>
        </w:tc>
        <w:tc>
          <w:tcPr>
            <w:tcW w:w="1506" w:type="dxa"/>
            <w:tcBorders>
              <w:top w:val="nil"/>
              <w:left w:val="nil"/>
              <w:bottom w:val="single" w:sz="4" w:space="0" w:color="auto"/>
              <w:right w:val="single" w:sz="4" w:space="0" w:color="auto"/>
            </w:tcBorders>
            <w:shd w:val="clear" w:color="000000" w:fill="D0CECE"/>
            <w:vAlign w:val="center"/>
            <w:hideMark/>
          </w:tcPr>
          <w:p w14:paraId="52592436" w14:textId="77777777" w:rsidR="00E26F7F" w:rsidRPr="00FD5D59" w:rsidRDefault="00E26F7F" w:rsidP="00EB3371">
            <w:pPr>
              <w:jc w:val="center"/>
              <w:rPr>
                <w:b/>
                <w:bCs/>
                <w:color w:val="000000"/>
                <w:sz w:val="22"/>
                <w:szCs w:val="22"/>
              </w:rPr>
            </w:pPr>
            <w:r w:rsidRPr="00FD5D59">
              <w:rPr>
                <w:b/>
                <w:bCs/>
                <w:color w:val="000000"/>
                <w:sz w:val="22"/>
                <w:szCs w:val="22"/>
              </w:rPr>
              <w:t>12.292.757,43</w:t>
            </w:r>
          </w:p>
        </w:tc>
        <w:tc>
          <w:tcPr>
            <w:tcW w:w="1506" w:type="dxa"/>
            <w:tcBorders>
              <w:top w:val="nil"/>
              <w:left w:val="nil"/>
              <w:bottom w:val="single" w:sz="4" w:space="0" w:color="auto"/>
              <w:right w:val="single" w:sz="4" w:space="0" w:color="auto"/>
            </w:tcBorders>
            <w:shd w:val="clear" w:color="000000" w:fill="D0CECE"/>
            <w:vAlign w:val="center"/>
            <w:hideMark/>
          </w:tcPr>
          <w:p w14:paraId="40CF0A54" w14:textId="77777777" w:rsidR="00E26F7F" w:rsidRPr="00FD5D59" w:rsidRDefault="00E26F7F" w:rsidP="00EB3371">
            <w:pPr>
              <w:jc w:val="center"/>
              <w:rPr>
                <w:b/>
                <w:bCs/>
                <w:color w:val="000000"/>
                <w:sz w:val="22"/>
                <w:szCs w:val="22"/>
              </w:rPr>
            </w:pPr>
            <w:r w:rsidRPr="00FD5D59">
              <w:rPr>
                <w:b/>
                <w:bCs/>
                <w:color w:val="000000"/>
                <w:sz w:val="22"/>
                <w:szCs w:val="22"/>
              </w:rPr>
              <w:t>15.110.333,35</w:t>
            </w:r>
          </w:p>
        </w:tc>
        <w:tc>
          <w:tcPr>
            <w:tcW w:w="1622" w:type="dxa"/>
            <w:tcBorders>
              <w:top w:val="nil"/>
              <w:left w:val="nil"/>
              <w:bottom w:val="single" w:sz="4" w:space="0" w:color="auto"/>
              <w:right w:val="single" w:sz="4" w:space="0" w:color="auto"/>
            </w:tcBorders>
            <w:shd w:val="clear" w:color="000000" w:fill="D0CECE"/>
            <w:vAlign w:val="center"/>
            <w:hideMark/>
          </w:tcPr>
          <w:p w14:paraId="61CC02C5" w14:textId="77777777" w:rsidR="00E26F7F" w:rsidRPr="00FD5D59" w:rsidRDefault="00E26F7F" w:rsidP="00EB3371">
            <w:pPr>
              <w:jc w:val="center"/>
              <w:rPr>
                <w:b/>
                <w:bCs/>
                <w:color w:val="000000"/>
                <w:sz w:val="22"/>
                <w:szCs w:val="22"/>
              </w:rPr>
            </w:pPr>
            <w:r w:rsidRPr="00FD5D59">
              <w:rPr>
                <w:b/>
                <w:bCs/>
                <w:color w:val="000000"/>
                <w:sz w:val="22"/>
                <w:szCs w:val="22"/>
              </w:rPr>
              <w:t>12.629.025,82</w:t>
            </w:r>
          </w:p>
        </w:tc>
        <w:tc>
          <w:tcPr>
            <w:tcW w:w="1622" w:type="dxa"/>
            <w:tcBorders>
              <w:top w:val="nil"/>
              <w:left w:val="nil"/>
              <w:bottom w:val="single" w:sz="4" w:space="0" w:color="auto"/>
              <w:right w:val="single" w:sz="4" w:space="0" w:color="auto"/>
            </w:tcBorders>
            <w:shd w:val="clear" w:color="000000" w:fill="D0CECE"/>
            <w:vAlign w:val="center"/>
            <w:hideMark/>
          </w:tcPr>
          <w:p w14:paraId="6A9319A1" w14:textId="77777777" w:rsidR="00E26F7F" w:rsidRPr="00FD5D59" w:rsidRDefault="00E26F7F" w:rsidP="00EB3371">
            <w:pPr>
              <w:jc w:val="center"/>
              <w:rPr>
                <w:b/>
                <w:bCs/>
                <w:color w:val="000000"/>
                <w:sz w:val="22"/>
                <w:szCs w:val="22"/>
              </w:rPr>
            </w:pPr>
            <w:r w:rsidRPr="00FD5D59">
              <w:rPr>
                <w:b/>
                <w:bCs/>
                <w:color w:val="000000"/>
                <w:sz w:val="22"/>
                <w:szCs w:val="22"/>
              </w:rPr>
              <w:t>11.692.239,61</w:t>
            </w:r>
          </w:p>
        </w:tc>
      </w:tr>
    </w:tbl>
    <w:p w14:paraId="78D4F679" w14:textId="77777777" w:rsidR="00E26F7F" w:rsidRPr="00FD5D59" w:rsidRDefault="00E26F7F" w:rsidP="00C368A4">
      <w:pPr>
        <w:jc w:val="both"/>
        <w:rPr>
          <w:b/>
          <w:sz w:val="22"/>
          <w:szCs w:val="22"/>
        </w:rPr>
      </w:pPr>
    </w:p>
    <w:p w14:paraId="38B16617" w14:textId="77777777" w:rsidR="00E26F7F" w:rsidRPr="00FD5D59" w:rsidRDefault="00E26F7F" w:rsidP="00C368A4">
      <w:pPr>
        <w:jc w:val="both"/>
        <w:rPr>
          <w:b/>
          <w:sz w:val="22"/>
          <w:szCs w:val="22"/>
        </w:rPr>
      </w:pPr>
    </w:p>
    <w:p w14:paraId="6D89483E" w14:textId="77777777" w:rsidR="00E26F7F" w:rsidRPr="00FD5D59" w:rsidRDefault="00E26F7F" w:rsidP="00C368A4">
      <w:pPr>
        <w:jc w:val="both"/>
        <w:rPr>
          <w:b/>
          <w:sz w:val="22"/>
          <w:szCs w:val="22"/>
        </w:rPr>
      </w:pPr>
    </w:p>
    <w:p w14:paraId="5391025B" w14:textId="77777777" w:rsidR="00E26F7F" w:rsidRPr="00FD5D59" w:rsidRDefault="00E26F7F" w:rsidP="00C368A4">
      <w:pPr>
        <w:jc w:val="both"/>
        <w:rPr>
          <w:b/>
          <w:sz w:val="22"/>
          <w:szCs w:val="22"/>
        </w:rPr>
      </w:pPr>
    </w:p>
    <w:p w14:paraId="1E97CC00" w14:textId="72BD0CEC" w:rsidR="004D1CF7" w:rsidRPr="00FD5D59" w:rsidRDefault="004656AF" w:rsidP="00626C9E">
      <w:pPr>
        <w:ind w:left="-1134" w:right="-567"/>
        <w:jc w:val="both"/>
        <w:rPr>
          <w:sz w:val="22"/>
          <w:szCs w:val="22"/>
        </w:rPr>
      </w:pPr>
      <w:r w:rsidRPr="00FD5D59">
        <w:rPr>
          <w:sz w:val="22"/>
          <w:szCs w:val="22"/>
        </w:rPr>
        <w:t xml:space="preserve">U skupini </w:t>
      </w:r>
      <w:r w:rsidR="003E11B8" w:rsidRPr="00FD5D59">
        <w:rPr>
          <w:b/>
          <w:bCs/>
          <w:sz w:val="22"/>
          <w:szCs w:val="22"/>
        </w:rPr>
        <w:t xml:space="preserve">61 </w:t>
      </w:r>
      <w:r w:rsidRPr="00FD5D59">
        <w:rPr>
          <w:b/>
          <w:bCs/>
          <w:sz w:val="22"/>
          <w:szCs w:val="22"/>
        </w:rPr>
        <w:t>poreznih prihoda</w:t>
      </w:r>
      <w:r w:rsidRPr="00FD5D59">
        <w:rPr>
          <w:sz w:val="22"/>
          <w:szCs w:val="22"/>
        </w:rPr>
        <w:t xml:space="preserve"> </w:t>
      </w:r>
      <w:r w:rsidR="004D1CF7" w:rsidRPr="00FD5D59">
        <w:rPr>
          <w:sz w:val="22"/>
          <w:szCs w:val="22"/>
        </w:rPr>
        <w:t xml:space="preserve">planira se </w:t>
      </w:r>
      <w:r w:rsidR="00F836A3" w:rsidRPr="00FD5D59">
        <w:rPr>
          <w:sz w:val="22"/>
          <w:szCs w:val="22"/>
        </w:rPr>
        <w:t>4.</w:t>
      </w:r>
      <w:r w:rsidR="004D1CF7" w:rsidRPr="00FD5D59">
        <w:rPr>
          <w:sz w:val="22"/>
          <w:szCs w:val="22"/>
        </w:rPr>
        <w:t>911.347,7</w:t>
      </w:r>
      <w:r w:rsidR="002F4B34" w:rsidRPr="00FD5D59">
        <w:rPr>
          <w:sz w:val="22"/>
          <w:szCs w:val="22"/>
        </w:rPr>
        <w:t>1</w:t>
      </w:r>
      <w:r w:rsidR="004D1CF7" w:rsidRPr="00FD5D59">
        <w:rPr>
          <w:sz w:val="22"/>
          <w:szCs w:val="22"/>
        </w:rPr>
        <w:t xml:space="preserve"> </w:t>
      </w:r>
      <w:r w:rsidR="00F836A3" w:rsidRPr="00FD5D59">
        <w:rPr>
          <w:sz w:val="22"/>
          <w:szCs w:val="22"/>
        </w:rPr>
        <w:t xml:space="preserve">€, </w:t>
      </w:r>
      <w:r w:rsidR="004D1CF7" w:rsidRPr="00FD5D59">
        <w:rPr>
          <w:sz w:val="22"/>
          <w:szCs w:val="22"/>
        </w:rPr>
        <w:t>što je 10,5% manje od tekućeg plana 2024. godine.</w:t>
      </w:r>
    </w:p>
    <w:p w14:paraId="15B9FD29" w14:textId="39B37489" w:rsidR="004D1CF7" w:rsidRPr="00FD5D59" w:rsidRDefault="004D1CF7" w:rsidP="00626C9E">
      <w:pPr>
        <w:ind w:left="-1134" w:right="-567"/>
        <w:jc w:val="both"/>
        <w:rPr>
          <w:sz w:val="22"/>
          <w:szCs w:val="22"/>
        </w:rPr>
      </w:pPr>
      <w:r w:rsidRPr="00FD5D59">
        <w:rPr>
          <w:sz w:val="22"/>
          <w:szCs w:val="22"/>
        </w:rPr>
        <w:t xml:space="preserve">Razlog tomu je smanjenje </w:t>
      </w:r>
      <w:r w:rsidR="00660484" w:rsidRPr="00FD5D59">
        <w:rPr>
          <w:sz w:val="22"/>
          <w:szCs w:val="22"/>
        </w:rPr>
        <w:t xml:space="preserve">visine </w:t>
      </w:r>
      <w:r w:rsidRPr="00FD5D59">
        <w:rPr>
          <w:sz w:val="22"/>
          <w:szCs w:val="22"/>
        </w:rPr>
        <w:t xml:space="preserve">poreznih stopa godišnjeg poreza na dohodak </w:t>
      </w:r>
      <w:r w:rsidR="00660484" w:rsidRPr="00FD5D59">
        <w:rPr>
          <w:sz w:val="22"/>
          <w:szCs w:val="22"/>
        </w:rPr>
        <w:t xml:space="preserve">i to </w:t>
      </w:r>
      <w:r w:rsidRPr="00FD5D59">
        <w:rPr>
          <w:sz w:val="22"/>
          <w:szCs w:val="22"/>
        </w:rPr>
        <w:t xml:space="preserve">niže stope s 21,6 </w:t>
      </w:r>
      <w:r w:rsidR="00660484" w:rsidRPr="00FD5D59">
        <w:rPr>
          <w:sz w:val="22"/>
          <w:szCs w:val="22"/>
        </w:rPr>
        <w:t xml:space="preserve">% </w:t>
      </w:r>
      <w:r w:rsidRPr="00FD5D59">
        <w:rPr>
          <w:sz w:val="22"/>
          <w:szCs w:val="22"/>
        </w:rPr>
        <w:t>na 20%, a više s 33,6% na 30% od 01. siječnja</w:t>
      </w:r>
      <w:r w:rsidR="00660484" w:rsidRPr="00FD5D59">
        <w:rPr>
          <w:sz w:val="22"/>
          <w:szCs w:val="22"/>
        </w:rPr>
        <w:t xml:space="preserve"> </w:t>
      </w:r>
      <w:r w:rsidR="002655EE" w:rsidRPr="00FD5D59">
        <w:rPr>
          <w:sz w:val="22"/>
          <w:szCs w:val="22"/>
        </w:rPr>
        <w:t xml:space="preserve">2025. </w:t>
      </w:r>
      <w:r w:rsidR="00660484" w:rsidRPr="00FD5D59">
        <w:rPr>
          <w:sz w:val="22"/>
          <w:szCs w:val="22"/>
        </w:rPr>
        <w:t>tako da se samo prihoda od poreza na dohodak planira 4.541.247,71 € , što je smanjenje u odnosu na tekući plan 2024. godine i iznosa od 5.073.922,06 €.</w:t>
      </w:r>
    </w:p>
    <w:p w14:paraId="7A2AB4B0" w14:textId="7B5EA325" w:rsidR="00315EED" w:rsidRPr="00FD5D59" w:rsidRDefault="00315EED" w:rsidP="00626C9E">
      <w:pPr>
        <w:ind w:left="-1134" w:right="-567"/>
        <w:jc w:val="both"/>
        <w:rPr>
          <w:sz w:val="22"/>
          <w:szCs w:val="22"/>
        </w:rPr>
      </w:pPr>
      <w:r w:rsidRPr="00FD5D59">
        <w:rPr>
          <w:sz w:val="22"/>
          <w:szCs w:val="22"/>
        </w:rPr>
        <w:t xml:space="preserve">U 2025. godini planira se povećanje </w:t>
      </w:r>
      <w:r w:rsidR="002655EE" w:rsidRPr="00FD5D59">
        <w:rPr>
          <w:sz w:val="22"/>
          <w:szCs w:val="22"/>
        </w:rPr>
        <w:t xml:space="preserve">poreznih prihoda </w:t>
      </w:r>
      <w:r w:rsidRPr="00FD5D59">
        <w:rPr>
          <w:sz w:val="22"/>
          <w:szCs w:val="22"/>
        </w:rPr>
        <w:t xml:space="preserve">5%, a u 2026. godini 12% obzirom na </w:t>
      </w:r>
      <w:r w:rsidR="005E3991" w:rsidRPr="00FD5D59">
        <w:rPr>
          <w:sz w:val="22"/>
          <w:szCs w:val="22"/>
        </w:rPr>
        <w:t xml:space="preserve">očekivani </w:t>
      </w:r>
      <w:r w:rsidRPr="00FD5D59">
        <w:rPr>
          <w:sz w:val="22"/>
          <w:szCs w:val="22"/>
        </w:rPr>
        <w:t>porast broja zaposlenih i stambenu izgradnju.</w:t>
      </w:r>
    </w:p>
    <w:p w14:paraId="27644251" w14:textId="221FC4BE" w:rsidR="00DF5B86" w:rsidRPr="00FD5D59" w:rsidRDefault="00DF5B86" w:rsidP="00626C9E">
      <w:pPr>
        <w:ind w:left="-1134" w:right="-567"/>
        <w:jc w:val="both"/>
        <w:rPr>
          <w:sz w:val="22"/>
          <w:szCs w:val="22"/>
        </w:rPr>
      </w:pPr>
      <w:r w:rsidRPr="00FD5D59">
        <w:rPr>
          <w:sz w:val="22"/>
          <w:szCs w:val="22"/>
        </w:rPr>
        <w:t>U skupini poreznih prihoda evidentira</w:t>
      </w:r>
      <w:r w:rsidR="00660484" w:rsidRPr="00FD5D59">
        <w:rPr>
          <w:sz w:val="22"/>
          <w:szCs w:val="22"/>
        </w:rPr>
        <w:t xml:space="preserve">t će </w:t>
      </w:r>
      <w:r w:rsidRPr="00FD5D59">
        <w:rPr>
          <w:sz w:val="22"/>
          <w:szCs w:val="22"/>
        </w:rPr>
        <w:t xml:space="preserve"> se i prihodi od poreza na</w:t>
      </w:r>
      <w:r w:rsidR="00660484" w:rsidRPr="00FD5D59">
        <w:rPr>
          <w:sz w:val="22"/>
          <w:szCs w:val="22"/>
        </w:rPr>
        <w:t xml:space="preserve"> nekretnine</w:t>
      </w:r>
      <w:r w:rsidRPr="00FD5D59">
        <w:rPr>
          <w:sz w:val="22"/>
          <w:szCs w:val="22"/>
        </w:rPr>
        <w:t xml:space="preserve">, poreza </w:t>
      </w:r>
      <w:r w:rsidR="00660484" w:rsidRPr="00FD5D59">
        <w:rPr>
          <w:sz w:val="22"/>
          <w:szCs w:val="22"/>
        </w:rPr>
        <w:t xml:space="preserve">na </w:t>
      </w:r>
      <w:r w:rsidRPr="00FD5D59">
        <w:rPr>
          <w:sz w:val="22"/>
          <w:szCs w:val="22"/>
        </w:rPr>
        <w:t>korištenj</w:t>
      </w:r>
      <w:r w:rsidR="007C7D61" w:rsidRPr="00FD5D59">
        <w:rPr>
          <w:sz w:val="22"/>
          <w:szCs w:val="22"/>
        </w:rPr>
        <w:t>e</w:t>
      </w:r>
      <w:r w:rsidRPr="00FD5D59">
        <w:rPr>
          <w:sz w:val="22"/>
          <w:szCs w:val="22"/>
        </w:rPr>
        <w:t xml:space="preserve"> javnih površina </w:t>
      </w:r>
      <w:r w:rsidR="00660484" w:rsidRPr="00FD5D59">
        <w:rPr>
          <w:sz w:val="22"/>
          <w:szCs w:val="22"/>
        </w:rPr>
        <w:t>,</w:t>
      </w:r>
      <w:r w:rsidRPr="00FD5D59">
        <w:rPr>
          <w:sz w:val="22"/>
          <w:szCs w:val="22"/>
        </w:rPr>
        <w:t xml:space="preserve"> poreza na promet nekretnina</w:t>
      </w:r>
      <w:r w:rsidR="004B1C0F" w:rsidRPr="00FD5D59">
        <w:rPr>
          <w:sz w:val="22"/>
          <w:szCs w:val="22"/>
        </w:rPr>
        <w:t xml:space="preserve"> kao i porezi na robe i usluge.</w:t>
      </w:r>
    </w:p>
    <w:p w14:paraId="2244030B" w14:textId="77777777" w:rsidR="00660484" w:rsidRPr="00FD5D59" w:rsidRDefault="00660484" w:rsidP="00626C9E">
      <w:pPr>
        <w:ind w:left="-1134" w:right="-567"/>
        <w:jc w:val="both"/>
        <w:rPr>
          <w:sz w:val="22"/>
          <w:szCs w:val="22"/>
        </w:rPr>
      </w:pPr>
    </w:p>
    <w:p w14:paraId="007BF996" w14:textId="77777777" w:rsidR="00E2276C" w:rsidRPr="00FD5D59" w:rsidRDefault="00E2276C" w:rsidP="00626C9E">
      <w:pPr>
        <w:ind w:left="-1134" w:right="-567"/>
        <w:jc w:val="both"/>
        <w:rPr>
          <w:sz w:val="22"/>
          <w:szCs w:val="22"/>
        </w:rPr>
      </w:pPr>
    </w:p>
    <w:p w14:paraId="55D503C9" w14:textId="58CB84C1" w:rsidR="00E85E31" w:rsidRPr="00FD5D59" w:rsidRDefault="00917EA6" w:rsidP="00626C9E">
      <w:pPr>
        <w:ind w:left="-1134" w:right="-567"/>
        <w:jc w:val="both"/>
        <w:rPr>
          <w:sz w:val="22"/>
          <w:szCs w:val="22"/>
        </w:rPr>
      </w:pPr>
      <w:r w:rsidRPr="00FD5D59">
        <w:rPr>
          <w:b/>
          <w:bCs/>
          <w:sz w:val="22"/>
          <w:szCs w:val="22"/>
        </w:rPr>
        <w:t xml:space="preserve">Skupina </w:t>
      </w:r>
      <w:r w:rsidR="00E85E31" w:rsidRPr="00FD5D59">
        <w:rPr>
          <w:b/>
          <w:bCs/>
          <w:sz w:val="22"/>
          <w:szCs w:val="22"/>
        </w:rPr>
        <w:t xml:space="preserve">63 </w:t>
      </w:r>
      <w:r w:rsidR="004B1C0F" w:rsidRPr="00FD5D59">
        <w:rPr>
          <w:b/>
          <w:bCs/>
          <w:sz w:val="22"/>
          <w:szCs w:val="22"/>
        </w:rPr>
        <w:t>Pomoći</w:t>
      </w:r>
      <w:r w:rsidR="004B1C0F" w:rsidRPr="00FD5D59">
        <w:rPr>
          <w:sz w:val="22"/>
          <w:szCs w:val="22"/>
        </w:rPr>
        <w:t xml:space="preserve"> </w:t>
      </w:r>
      <w:r w:rsidR="003C4127" w:rsidRPr="00FD5D59">
        <w:rPr>
          <w:sz w:val="22"/>
          <w:szCs w:val="22"/>
        </w:rPr>
        <w:t xml:space="preserve">planiraju se </w:t>
      </w:r>
      <w:r w:rsidR="004B1C0F" w:rsidRPr="00FD5D59">
        <w:rPr>
          <w:sz w:val="22"/>
          <w:szCs w:val="22"/>
        </w:rPr>
        <w:t>u iznosu od</w:t>
      </w:r>
      <w:r w:rsidR="008C67EF" w:rsidRPr="00FD5D59">
        <w:rPr>
          <w:sz w:val="22"/>
          <w:szCs w:val="22"/>
        </w:rPr>
        <w:t xml:space="preserve"> </w:t>
      </w:r>
      <w:r w:rsidR="003C4127" w:rsidRPr="00FD5D59">
        <w:rPr>
          <w:sz w:val="22"/>
          <w:szCs w:val="22"/>
        </w:rPr>
        <w:t>5.524.699,75 €</w:t>
      </w:r>
      <w:r w:rsidR="00C25178" w:rsidRPr="00FD5D59">
        <w:rPr>
          <w:sz w:val="22"/>
          <w:szCs w:val="22"/>
        </w:rPr>
        <w:t>,</w:t>
      </w:r>
      <w:r w:rsidR="005E3991" w:rsidRPr="00FD5D59">
        <w:rPr>
          <w:sz w:val="22"/>
          <w:szCs w:val="22"/>
        </w:rPr>
        <w:t xml:space="preserve"> </w:t>
      </w:r>
      <w:r w:rsidR="00C25178" w:rsidRPr="00FD5D59">
        <w:rPr>
          <w:sz w:val="22"/>
          <w:szCs w:val="22"/>
        </w:rPr>
        <w:t xml:space="preserve">dok su </w:t>
      </w:r>
      <w:r w:rsidR="0053201B" w:rsidRPr="00FD5D59">
        <w:rPr>
          <w:sz w:val="22"/>
          <w:szCs w:val="22"/>
        </w:rPr>
        <w:t xml:space="preserve">tekućim planom </w:t>
      </w:r>
      <w:r w:rsidR="00C25178" w:rsidRPr="00FD5D59">
        <w:rPr>
          <w:sz w:val="22"/>
          <w:szCs w:val="22"/>
        </w:rPr>
        <w:t>u 20</w:t>
      </w:r>
      <w:r w:rsidR="003C4127" w:rsidRPr="00FD5D59">
        <w:rPr>
          <w:sz w:val="22"/>
          <w:szCs w:val="22"/>
        </w:rPr>
        <w:t>24</w:t>
      </w:r>
      <w:r w:rsidR="00C25178" w:rsidRPr="00FD5D59">
        <w:rPr>
          <w:sz w:val="22"/>
          <w:szCs w:val="22"/>
        </w:rPr>
        <w:t>. planirane u iznosu od</w:t>
      </w:r>
      <w:r w:rsidR="0053201B" w:rsidRPr="00FD5D59">
        <w:rPr>
          <w:sz w:val="22"/>
          <w:szCs w:val="22"/>
        </w:rPr>
        <w:t xml:space="preserve"> </w:t>
      </w:r>
      <w:r w:rsidR="003C4127" w:rsidRPr="00FD5D59">
        <w:rPr>
          <w:sz w:val="22"/>
          <w:szCs w:val="22"/>
        </w:rPr>
        <w:t>2.978.695,24 €</w:t>
      </w:r>
      <w:r w:rsidR="00C25178" w:rsidRPr="00FD5D59">
        <w:rPr>
          <w:sz w:val="22"/>
          <w:szCs w:val="22"/>
        </w:rPr>
        <w:t>.</w:t>
      </w:r>
    </w:p>
    <w:p w14:paraId="67FF0BBC" w14:textId="77777777" w:rsidR="00AE0E9F" w:rsidRPr="00FD5D59" w:rsidRDefault="00AE0E9F" w:rsidP="00626C9E">
      <w:pPr>
        <w:pStyle w:val="Odlomakpopisa"/>
        <w:ind w:right="-567"/>
        <w:jc w:val="both"/>
        <w:rPr>
          <w:sz w:val="22"/>
          <w:szCs w:val="22"/>
        </w:rPr>
      </w:pPr>
    </w:p>
    <w:p w14:paraId="04018456" w14:textId="77777777" w:rsidR="00E2276C" w:rsidRPr="00FD5D59" w:rsidRDefault="00E2276C" w:rsidP="00626C9E">
      <w:pPr>
        <w:pStyle w:val="Odlomakpopisa"/>
        <w:ind w:right="-567"/>
        <w:jc w:val="both"/>
        <w:rPr>
          <w:sz w:val="22"/>
          <w:szCs w:val="22"/>
        </w:rPr>
      </w:pPr>
    </w:p>
    <w:p w14:paraId="3E7223B5" w14:textId="03908BBB" w:rsidR="00AE0E9F" w:rsidRPr="00FD5D59" w:rsidRDefault="00CB2A56" w:rsidP="00626C9E">
      <w:pPr>
        <w:pStyle w:val="Odlomakpopisa"/>
        <w:ind w:right="-567" w:hanging="1854"/>
        <w:jc w:val="both"/>
        <w:rPr>
          <w:sz w:val="22"/>
          <w:szCs w:val="22"/>
        </w:rPr>
      </w:pPr>
      <w:r w:rsidRPr="00FD5D59">
        <w:rPr>
          <w:sz w:val="22"/>
          <w:szCs w:val="22"/>
        </w:rPr>
        <w:t>Planirano o</w:t>
      </w:r>
      <w:r w:rsidR="00AE0E9F" w:rsidRPr="00FD5D59">
        <w:rPr>
          <w:sz w:val="22"/>
          <w:szCs w:val="22"/>
        </w:rPr>
        <w:t xml:space="preserve">stvarenje po pojedinoj vrsti pomoći </w:t>
      </w:r>
      <w:r w:rsidR="00032E58" w:rsidRPr="00FD5D59">
        <w:rPr>
          <w:sz w:val="22"/>
          <w:szCs w:val="22"/>
        </w:rPr>
        <w:t>skupine 63 u 202</w:t>
      </w:r>
      <w:r w:rsidR="005E3991" w:rsidRPr="00FD5D59">
        <w:rPr>
          <w:sz w:val="22"/>
          <w:szCs w:val="22"/>
        </w:rPr>
        <w:t>5</w:t>
      </w:r>
      <w:r w:rsidR="00032E58" w:rsidRPr="00FD5D59">
        <w:rPr>
          <w:sz w:val="22"/>
          <w:szCs w:val="22"/>
        </w:rPr>
        <w:t>.</w:t>
      </w:r>
      <w:r w:rsidR="008C20B6" w:rsidRPr="00FD5D59">
        <w:rPr>
          <w:sz w:val="22"/>
          <w:szCs w:val="22"/>
        </w:rPr>
        <w:t xml:space="preserve"> </w:t>
      </w:r>
      <w:r w:rsidR="00444EBC" w:rsidRPr="00FD5D59">
        <w:rPr>
          <w:sz w:val="22"/>
          <w:szCs w:val="22"/>
        </w:rPr>
        <w:t>g</w:t>
      </w:r>
      <w:r w:rsidR="008C20B6" w:rsidRPr="00FD5D59">
        <w:rPr>
          <w:sz w:val="22"/>
          <w:szCs w:val="22"/>
        </w:rPr>
        <w:t>odini</w:t>
      </w:r>
      <w:r w:rsidR="00444EBC" w:rsidRPr="00FD5D59">
        <w:rPr>
          <w:sz w:val="22"/>
          <w:szCs w:val="22"/>
        </w:rPr>
        <w:t xml:space="preserve"> </w:t>
      </w:r>
      <w:r w:rsidR="00AE0E9F" w:rsidRPr="00FD5D59">
        <w:rPr>
          <w:sz w:val="22"/>
          <w:szCs w:val="22"/>
        </w:rPr>
        <w:t>može se vidjeti iz tabelarnog prikaza.</w:t>
      </w:r>
    </w:p>
    <w:p w14:paraId="0CD31A39" w14:textId="77777777" w:rsidR="00C368A4" w:rsidRPr="00FD5D59" w:rsidRDefault="00C368A4" w:rsidP="00626C9E">
      <w:pPr>
        <w:pStyle w:val="Odlomakpopisa"/>
        <w:ind w:right="-567" w:hanging="1854"/>
        <w:jc w:val="both"/>
        <w:rPr>
          <w:sz w:val="22"/>
          <w:szCs w:val="22"/>
        </w:rPr>
      </w:pPr>
    </w:p>
    <w:p w14:paraId="7F721FFD" w14:textId="77777777" w:rsidR="00626C9E" w:rsidRPr="00FD5D59" w:rsidRDefault="00C368A4" w:rsidP="00626C9E">
      <w:pPr>
        <w:pStyle w:val="Odlomakpopisa"/>
        <w:ind w:left="709" w:right="-567" w:hanging="1854"/>
        <w:jc w:val="both"/>
        <w:rPr>
          <w:i/>
          <w:iCs/>
          <w:sz w:val="22"/>
          <w:szCs w:val="22"/>
        </w:rPr>
      </w:pPr>
      <w:r w:rsidRPr="00FD5D59">
        <w:rPr>
          <w:sz w:val="22"/>
          <w:szCs w:val="22"/>
        </w:rPr>
        <w:t xml:space="preserve">Na kontu 633 tekuće pomoći iz proračuna planiraju se sredstva fiskalnog izravnanja koja bi temeljem </w:t>
      </w:r>
      <w:r w:rsidRPr="00FD5D59">
        <w:rPr>
          <w:i/>
          <w:iCs/>
          <w:sz w:val="22"/>
          <w:szCs w:val="22"/>
        </w:rPr>
        <w:t>Odluke o</w:t>
      </w:r>
      <w:r w:rsidR="00626C9E" w:rsidRPr="00FD5D59">
        <w:rPr>
          <w:i/>
          <w:iCs/>
          <w:sz w:val="22"/>
          <w:szCs w:val="22"/>
        </w:rPr>
        <w:t xml:space="preserve"> </w:t>
      </w:r>
      <w:r w:rsidRPr="00FD5D59">
        <w:rPr>
          <w:i/>
          <w:iCs/>
          <w:sz w:val="22"/>
          <w:szCs w:val="22"/>
        </w:rPr>
        <w:t>udjel</w:t>
      </w:r>
      <w:r w:rsidR="00626C9E" w:rsidRPr="00FD5D59">
        <w:rPr>
          <w:i/>
          <w:iCs/>
          <w:sz w:val="22"/>
          <w:szCs w:val="22"/>
        </w:rPr>
        <w:t>u</w:t>
      </w:r>
    </w:p>
    <w:p w14:paraId="486AB6C4" w14:textId="17CBC283" w:rsidR="00626C9E" w:rsidRPr="00FD5D59" w:rsidRDefault="00626C9E" w:rsidP="00626C9E">
      <w:pPr>
        <w:pStyle w:val="Odlomakpopisa"/>
        <w:ind w:left="709" w:right="-567" w:hanging="1854"/>
        <w:jc w:val="both"/>
        <w:rPr>
          <w:i/>
          <w:iCs/>
          <w:sz w:val="22"/>
          <w:szCs w:val="22"/>
        </w:rPr>
      </w:pPr>
      <w:r w:rsidRPr="00FD5D59">
        <w:rPr>
          <w:i/>
          <w:iCs/>
          <w:sz w:val="22"/>
          <w:szCs w:val="22"/>
        </w:rPr>
        <w:t xml:space="preserve"> </w:t>
      </w:r>
      <w:r w:rsidR="00C368A4" w:rsidRPr="00FD5D59">
        <w:rPr>
          <w:i/>
          <w:iCs/>
          <w:sz w:val="22"/>
          <w:szCs w:val="22"/>
        </w:rPr>
        <w:t>sredstava fiskalnog izravnanja za pojedinu općinu, grad i županiju u ukupnim sredstvima fiskalnog</w:t>
      </w:r>
      <w:r w:rsidRPr="00FD5D59">
        <w:rPr>
          <w:i/>
          <w:iCs/>
          <w:sz w:val="22"/>
          <w:szCs w:val="22"/>
        </w:rPr>
        <w:t xml:space="preserve"> </w:t>
      </w:r>
      <w:r w:rsidR="00C368A4" w:rsidRPr="00FD5D59">
        <w:rPr>
          <w:i/>
          <w:iCs/>
          <w:sz w:val="22"/>
          <w:szCs w:val="22"/>
        </w:rPr>
        <w:t>izravnanja za 2025.</w:t>
      </w:r>
      <w:r w:rsidRPr="00FD5D59">
        <w:rPr>
          <w:i/>
          <w:iCs/>
          <w:sz w:val="22"/>
          <w:szCs w:val="22"/>
        </w:rPr>
        <w:t xml:space="preserve"> </w:t>
      </w:r>
    </w:p>
    <w:p w14:paraId="08CF67BF" w14:textId="77777777" w:rsidR="00626C9E" w:rsidRPr="00FD5D59" w:rsidRDefault="00C368A4" w:rsidP="00626C9E">
      <w:pPr>
        <w:pStyle w:val="Odlomakpopisa"/>
        <w:ind w:left="709" w:right="-567" w:hanging="1854"/>
        <w:jc w:val="both"/>
        <w:rPr>
          <w:sz w:val="22"/>
          <w:szCs w:val="22"/>
        </w:rPr>
      </w:pPr>
      <w:r w:rsidRPr="00FD5D59">
        <w:rPr>
          <w:i/>
          <w:iCs/>
          <w:sz w:val="22"/>
          <w:szCs w:val="22"/>
        </w:rPr>
        <w:t>godinu (KLASA: 400-01/24-01/19, URBROJ: 513-05-06-24-1)</w:t>
      </w:r>
      <w:r w:rsidRPr="00FD5D59">
        <w:rPr>
          <w:sz w:val="22"/>
          <w:szCs w:val="22"/>
        </w:rPr>
        <w:t xml:space="preserve"> donijete od strane potpredsjednika Vlade i ministra financija </w:t>
      </w:r>
    </w:p>
    <w:p w14:paraId="04E50FCC" w14:textId="769337C5" w:rsidR="00C368A4" w:rsidRPr="00FD5D59" w:rsidRDefault="00C368A4" w:rsidP="00626C9E">
      <w:pPr>
        <w:pStyle w:val="Odlomakpopisa"/>
        <w:ind w:left="709" w:right="-567" w:hanging="1854"/>
        <w:jc w:val="both"/>
        <w:rPr>
          <w:sz w:val="22"/>
          <w:szCs w:val="22"/>
        </w:rPr>
      </w:pPr>
      <w:r w:rsidRPr="00FD5D59">
        <w:rPr>
          <w:sz w:val="22"/>
          <w:szCs w:val="22"/>
        </w:rPr>
        <w:t>Republike Hrvatske.</w:t>
      </w:r>
    </w:p>
    <w:p w14:paraId="3AE176B1" w14:textId="77777777" w:rsidR="00626C9E" w:rsidRPr="00FD5D59" w:rsidRDefault="00626C9E" w:rsidP="00626C9E">
      <w:pPr>
        <w:pStyle w:val="Odlomakpopisa"/>
        <w:ind w:left="709" w:right="-567" w:hanging="1854"/>
        <w:jc w:val="both"/>
        <w:rPr>
          <w:sz w:val="22"/>
          <w:szCs w:val="22"/>
        </w:rPr>
      </w:pPr>
    </w:p>
    <w:p w14:paraId="70C9ED66" w14:textId="77777777" w:rsidR="00C368A4" w:rsidRPr="00FD5D59" w:rsidRDefault="00C368A4" w:rsidP="00626C9E">
      <w:pPr>
        <w:pStyle w:val="Odlomakpopisa"/>
        <w:ind w:left="709" w:right="-567" w:hanging="1854"/>
        <w:jc w:val="both"/>
        <w:rPr>
          <w:sz w:val="22"/>
          <w:szCs w:val="22"/>
        </w:rPr>
      </w:pPr>
    </w:p>
    <w:p w14:paraId="19A972E7" w14:textId="77777777" w:rsidR="00C368A4" w:rsidRPr="00FD5D59" w:rsidRDefault="00C368A4" w:rsidP="00626C9E">
      <w:pPr>
        <w:pStyle w:val="Odlomakpopisa"/>
        <w:ind w:left="709" w:right="-567" w:hanging="1854"/>
        <w:jc w:val="both"/>
        <w:rPr>
          <w:sz w:val="22"/>
          <w:szCs w:val="22"/>
        </w:rPr>
      </w:pPr>
    </w:p>
    <w:p w14:paraId="50C2E9A0" w14:textId="77777777" w:rsidR="00C368A4" w:rsidRPr="00FD5D59" w:rsidRDefault="00C368A4" w:rsidP="00C368A4">
      <w:pPr>
        <w:pStyle w:val="Odlomakpopisa"/>
        <w:ind w:left="709" w:hanging="1854"/>
        <w:jc w:val="both"/>
        <w:rPr>
          <w:sz w:val="22"/>
          <w:szCs w:val="22"/>
        </w:rPr>
      </w:pPr>
    </w:p>
    <w:p w14:paraId="187624ED" w14:textId="77777777" w:rsidR="00C368A4" w:rsidRPr="00FD5D59" w:rsidRDefault="00C368A4" w:rsidP="00C368A4">
      <w:pPr>
        <w:pStyle w:val="Odlomakpopisa"/>
        <w:ind w:left="709" w:hanging="1854"/>
        <w:jc w:val="both"/>
        <w:rPr>
          <w:sz w:val="22"/>
          <w:szCs w:val="22"/>
        </w:rPr>
      </w:pPr>
    </w:p>
    <w:p w14:paraId="7C3ABD3C" w14:textId="77777777" w:rsidR="00C368A4" w:rsidRPr="00FD5D59" w:rsidRDefault="00C368A4" w:rsidP="00C368A4">
      <w:pPr>
        <w:pStyle w:val="Odlomakpopisa"/>
        <w:ind w:left="709" w:hanging="1854"/>
        <w:jc w:val="both"/>
        <w:rPr>
          <w:sz w:val="22"/>
          <w:szCs w:val="22"/>
        </w:rPr>
      </w:pPr>
    </w:p>
    <w:p w14:paraId="3BD0AC9F" w14:textId="77777777" w:rsidR="00511234" w:rsidRPr="00FD5D59" w:rsidRDefault="00511234" w:rsidP="00C368A4">
      <w:pPr>
        <w:pStyle w:val="Odlomakpopisa"/>
        <w:jc w:val="both"/>
        <w:rPr>
          <w:sz w:val="22"/>
          <w:szCs w:val="22"/>
        </w:rPr>
      </w:pPr>
    </w:p>
    <w:tbl>
      <w:tblPr>
        <w:tblW w:w="8020" w:type="dxa"/>
        <w:tblLook w:val="04A0" w:firstRow="1" w:lastRow="0" w:firstColumn="1" w:lastColumn="0" w:noHBand="0" w:noVBand="1"/>
      </w:tblPr>
      <w:tblGrid>
        <w:gridCol w:w="2473"/>
        <w:gridCol w:w="3020"/>
        <w:gridCol w:w="2305"/>
        <w:gridCol w:w="222"/>
      </w:tblGrid>
      <w:tr w:rsidR="00CB2A56" w:rsidRPr="00FD5D59" w14:paraId="11225116" w14:textId="77777777" w:rsidTr="00834F27">
        <w:trPr>
          <w:gridAfter w:val="1"/>
          <w:wAfter w:w="222" w:type="dxa"/>
          <w:trHeight w:val="293"/>
        </w:trPr>
        <w:tc>
          <w:tcPr>
            <w:tcW w:w="2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061A3" w14:textId="4DEFA05F" w:rsidR="00CB2A56" w:rsidRPr="00FD5D59" w:rsidRDefault="00CB2A56" w:rsidP="004667E3">
            <w:pPr>
              <w:jc w:val="center"/>
              <w:rPr>
                <w:b/>
                <w:bCs/>
                <w:color w:val="000000"/>
                <w:sz w:val="22"/>
                <w:szCs w:val="22"/>
              </w:rPr>
            </w:pPr>
            <w:r w:rsidRPr="00FD5D59">
              <w:rPr>
                <w:b/>
                <w:bCs/>
                <w:color w:val="000000"/>
                <w:sz w:val="22"/>
                <w:szCs w:val="22"/>
              </w:rPr>
              <w:t>KONTO I NAZIV  PRIHODA</w:t>
            </w:r>
          </w:p>
        </w:tc>
        <w:tc>
          <w:tcPr>
            <w:tcW w:w="3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2EB069" w14:textId="77777777" w:rsidR="00CB2A56" w:rsidRPr="00FD5D59" w:rsidRDefault="00CB2A56" w:rsidP="004667E3">
            <w:pPr>
              <w:jc w:val="center"/>
              <w:rPr>
                <w:b/>
                <w:bCs/>
                <w:color w:val="000000"/>
                <w:sz w:val="22"/>
                <w:szCs w:val="22"/>
              </w:rPr>
            </w:pPr>
            <w:r w:rsidRPr="00FD5D59">
              <w:rPr>
                <w:b/>
                <w:bCs/>
                <w:color w:val="000000"/>
                <w:sz w:val="22"/>
                <w:szCs w:val="22"/>
              </w:rPr>
              <w:t>SKRAĆENI OPIS</w:t>
            </w:r>
          </w:p>
        </w:tc>
        <w:tc>
          <w:tcPr>
            <w:tcW w:w="2305" w:type="dxa"/>
            <w:vMerge w:val="restart"/>
            <w:tcBorders>
              <w:top w:val="single" w:sz="4" w:space="0" w:color="auto"/>
              <w:left w:val="nil"/>
              <w:bottom w:val="single" w:sz="4" w:space="0" w:color="000000"/>
              <w:right w:val="single" w:sz="4" w:space="0" w:color="auto"/>
            </w:tcBorders>
            <w:shd w:val="clear" w:color="auto" w:fill="auto"/>
            <w:vAlign w:val="center"/>
            <w:hideMark/>
          </w:tcPr>
          <w:p w14:paraId="4A329246" w14:textId="77777777" w:rsidR="00CB2A56" w:rsidRPr="00FD5D59" w:rsidRDefault="00CB2A56" w:rsidP="004667E3">
            <w:pPr>
              <w:jc w:val="center"/>
              <w:rPr>
                <w:b/>
                <w:bCs/>
                <w:color w:val="000000"/>
                <w:sz w:val="22"/>
                <w:szCs w:val="22"/>
              </w:rPr>
            </w:pPr>
            <w:r w:rsidRPr="00FD5D59">
              <w:rPr>
                <w:b/>
                <w:bCs/>
                <w:color w:val="000000"/>
                <w:sz w:val="22"/>
                <w:szCs w:val="22"/>
              </w:rPr>
              <w:t>IZNOS</w:t>
            </w:r>
          </w:p>
        </w:tc>
      </w:tr>
      <w:tr w:rsidR="00CB2A56" w:rsidRPr="00FD5D59" w14:paraId="7382A3FB" w14:textId="77777777" w:rsidTr="00834F27">
        <w:trPr>
          <w:trHeight w:val="276"/>
        </w:trPr>
        <w:tc>
          <w:tcPr>
            <w:tcW w:w="2473" w:type="dxa"/>
            <w:vMerge/>
            <w:tcBorders>
              <w:top w:val="single" w:sz="4" w:space="0" w:color="auto"/>
              <w:left w:val="single" w:sz="4" w:space="0" w:color="auto"/>
              <w:bottom w:val="single" w:sz="4" w:space="0" w:color="auto"/>
              <w:right w:val="single" w:sz="4" w:space="0" w:color="auto"/>
            </w:tcBorders>
            <w:vAlign w:val="center"/>
            <w:hideMark/>
          </w:tcPr>
          <w:p w14:paraId="6C8D81AC" w14:textId="77777777" w:rsidR="00CB2A56" w:rsidRPr="00FD5D59" w:rsidRDefault="00CB2A56" w:rsidP="004667E3">
            <w:pPr>
              <w:jc w:val="center"/>
              <w:rPr>
                <w:b/>
                <w:bCs/>
                <w:color w:val="000000"/>
                <w:sz w:val="22"/>
                <w:szCs w:val="22"/>
              </w:rPr>
            </w:pPr>
          </w:p>
        </w:tc>
        <w:tc>
          <w:tcPr>
            <w:tcW w:w="3020" w:type="dxa"/>
            <w:vMerge/>
            <w:tcBorders>
              <w:top w:val="single" w:sz="4" w:space="0" w:color="auto"/>
              <w:left w:val="single" w:sz="4" w:space="0" w:color="auto"/>
              <w:bottom w:val="single" w:sz="4" w:space="0" w:color="000000"/>
              <w:right w:val="single" w:sz="4" w:space="0" w:color="auto"/>
            </w:tcBorders>
            <w:vAlign w:val="center"/>
            <w:hideMark/>
          </w:tcPr>
          <w:p w14:paraId="0BB484AB" w14:textId="77777777" w:rsidR="00CB2A56" w:rsidRPr="00FD5D59" w:rsidRDefault="00CB2A56" w:rsidP="004667E3">
            <w:pPr>
              <w:jc w:val="center"/>
              <w:rPr>
                <w:b/>
                <w:bCs/>
                <w:color w:val="000000"/>
                <w:sz w:val="22"/>
                <w:szCs w:val="22"/>
              </w:rPr>
            </w:pPr>
          </w:p>
        </w:tc>
        <w:tc>
          <w:tcPr>
            <w:tcW w:w="2305" w:type="dxa"/>
            <w:vMerge/>
            <w:tcBorders>
              <w:top w:val="single" w:sz="4" w:space="0" w:color="auto"/>
              <w:left w:val="nil"/>
              <w:bottom w:val="single" w:sz="4" w:space="0" w:color="000000"/>
              <w:right w:val="single" w:sz="4" w:space="0" w:color="auto"/>
            </w:tcBorders>
            <w:vAlign w:val="center"/>
            <w:hideMark/>
          </w:tcPr>
          <w:p w14:paraId="27525E3A" w14:textId="77777777" w:rsidR="00CB2A56" w:rsidRPr="00FD5D59" w:rsidRDefault="00CB2A56" w:rsidP="004667E3">
            <w:pPr>
              <w:jc w:val="center"/>
              <w:rPr>
                <w:b/>
                <w:bCs/>
                <w:color w:val="000000"/>
                <w:sz w:val="22"/>
                <w:szCs w:val="22"/>
              </w:rPr>
            </w:pPr>
          </w:p>
        </w:tc>
        <w:tc>
          <w:tcPr>
            <w:tcW w:w="222" w:type="dxa"/>
            <w:tcBorders>
              <w:top w:val="nil"/>
              <w:left w:val="nil"/>
              <w:bottom w:val="nil"/>
              <w:right w:val="nil"/>
            </w:tcBorders>
            <w:shd w:val="clear" w:color="auto" w:fill="auto"/>
            <w:noWrap/>
            <w:vAlign w:val="bottom"/>
            <w:hideMark/>
          </w:tcPr>
          <w:p w14:paraId="1DF5A333" w14:textId="77777777" w:rsidR="00CB2A56" w:rsidRPr="00FD5D59" w:rsidRDefault="00CB2A56" w:rsidP="00C368A4">
            <w:pPr>
              <w:jc w:val="both"/>
              <w:rPr>
                <w:b/>
                <w:bCs/>
                <w:color w:val="000000"/>
                <w:sz w:val="22"/>
                <w:szCs w:val="22"/>
              </w:rPr>
            </w:pPr>
          </w:p>
        </w:tc>
      </w:tr>
      <w:tr w:rsidR="00CB2A56" w:rsidRPr="00FD5D59" w14:paraId="46A54D08" w14:textId="77777777" w:rsidTr="00834F27">
        <w:trPr>
          <w:trHeight w:val="276"/>
        </w:trPr>
        <w:tc>
          <w:tcPr>
            <w:tcW w:w="2473" w:type="dxa"/>
            <w:vMerge/>
            <w:tcBorders>
              <w:top w:val="single" w:sz="4" w:space="0" w:color="auto"/>
              <w:left w:val="single" w:sz="4" w:space="0" w:color="auto"/>
              <w:bottom w:val="single" w:sz="4" w:space="0" w:color="auto"/>
              <w:right w:val="single" w:sz="4" w:space="0" w:color="auto"/>
            </w:tcBorders>
            <w:vAlign w:val="center"/>
            <w:hideMark/>
          </w:tcPr>
          <w:p w14:paraId="75D9C6D2" w14:textId="77777777" w:rsidR="00CB2A56" w:rsidRPr="00FD5D59" w:rsidRDefault="00CB2A56" w:rsidP="004667E3">
            <w:pPr>
              <w:jc w:val="center"/>
              <w:rPr>
                <w:b/>
                <w:bCs/>
                <w:color w:val="000000"/>
                <w:sz w:val="22"/>
                <w:szCs w:val="22"/>
              </w:rPr>
            </w:pPr>
          </w:p>
        </w:tc>
        <w:tc>
          <w:tcPr>
            <w:tcW w:w="3020" w:type="dxa"/>
            <w:vMerge/>
            <w:tcBorders>
              <w:top w:val="single" w:sz="4" w:space="0" w:color="auto"/>
              <w:left w:val="single" w:sz="4" w:space="0" w:color="auto"/>
              <w:bottom w:val="single" w:sz="4" w:space="0" w:color="000000"/>
              <w:right w:val="single" w:sz="4" w:space="0" w:color="auto"/>
            </w:tcBorders>
            <w:vAlign w:val="center"/>
            <w:hideMark/>
          </w:tcPr>
          <w:p w14:paraId="3EAD6332" w14:textId="77777777" w:rsidR="00CB2A56" w:rsidRPr="00FD5D59" w:rsidRDefault="00CB2A56" w:rsidP="004667E3">
            <w:pPr>
              <w:jc w:val="center"/>
              <w:rPr>
                <w:b/>
                <w:bCs/>
                <w:color w:val="000000"/>
                <w:sz w:val="22"/>
                <w:szCs w:val="22"/>
              </w:rPr>
            </w:pPr>
          </w:p>
        </w:tc>
        <w:tc>
          <w:tcPr>
            <w:tcW w:w="2305" w:type="dxa"/>
            <w:vMerge/>
            <w:tcBorders>
              <w:top w:val="single" w:sz="4" w:space="0" w:color="auto"/>
              <w:left w:val="nil"/>
              <w:bottom w:val="single" w:sz="4" w:space="0" w:color="000000"/>
              <w:right w:val="single" w:sz="4" w:space="0" w:color="auto"/>
            </w:tcBorders>
            <w:vAlign w:val="center"/>
            <w:hideMark/>
          </w:tcPr>
          <w:p w14:paraId="1CC34737" w14:textId="77777777" w:rsidR="00CB2A56" w:rsidRPr="00FD5D59" w:rsidRDefault="00CB2A56" w:rsidP="004667E3">
            <w:pPr>
              <w:jc w:val="center"/>
              <w:rPr>
                <w:b/>
                <w:bCs/>
                <w:color w:val="000000"/>
                <w:sz w:val="22"/>
                <w:szCs w:val="22"/>
              </w:rPr>
            </w:pPr>
          </w:p>
        </w:tc>
        <w:tc>
          <w:tcPr>
            <w:tcW w:w="222" w:type="dxa"/>
            <w:tcBorders>
              <w:top w:val="nil"/>
              <w:left w:val="nil"/>
              <w:bottom w:val="nil"/>
              <w:right w:val="nil"/>
            </w:tcBorders>
            <w:shd w:val="clear" w:color="auto" w:fill="auto"/>
            <w:noWrap/>
            <w:vAlign w:val="bottom"/>
            <w:hideMark/>
          </w:tcPr>
          <w:p w14:paraId="0A8FB87D" w14:textId="77777777" w:rsidR="00CB2A56" w:rsidRPr="00FD5D59" w:rsidRDefault="00CB2A56" w:rsidP="00C368A4">
            <w:pPr>
              <w:jc w:val="both"/>
              <w:rPr>
                <w:sz w:val="22"/>
                <w:szCs w:val="22"/>
              </w:rPr>
            </w:pPr>
          </w:p>
        </w:tc>
      </w:tr>
      <w:tr w:rsidR="00CB2A56" w:rsidRPr="00FD5D59" w14:paraId="267E774E" w14:textId="77777777" w:rsidTr="00834F27">
        <w:trPr>
          <w:trHeight w:val="276"/>
        </w:trPr>
        <w:tc>
          <w:tcPr>
            <w:tcW w:w="2473" w:type="dxa"/>
            <w:tcBorders>
              <w:top w:val="nil"/>
              <w:left w:val="single" w:sz="4" w:space="0" w:color="auto"/>
              <w:bottom w:val="single" w:sz="4" w:space="0" w:color="auto"/>
              <w:right w:val="single" w:sz="4" w:space="0" w:color="auto"/>
            </w:tcBorders>
            <w:shd w:val="clear" w:color="auto" w:fill="auto"/>
            <w:vAlign w:val="center"/>
            <w:hideMark/>
          </w:tcPr>
          <w:p w14:paraId="4E88F988" w14:textId="77777777" w:rsidR="00CB2A56" w:rsidRPr="00FD5D59" w:rsidRDefault="00CB2A56" w:rsidP="004667E3">
            <w:pPr>
              <w:jc w:val="center"/>
              <w:rPr>
                <w:b/>
                <w:bCs/>
                <w:color w:val="000000"/>
                <w:sz w:val="22"/>
                <w:szCs w:val="22"/>
              </w:rPr>
            </w:pPr>
            <w:r w:rsidRPr="00FD5D59">
              <w:rPr>
                <w:b/>
                <w:bCs/>
                <w:color w:val="000000"/>
                <w:sz w:val="22"/>
                <w:szCs w:val="22"/>
              </w:rPr>
              <w:t>1.</w:t>
            </w:r>
          </w:p>
        </w:tc>
        <w:tc>
          <w:tcPr>
            <w:tcW w:w="3020" w:type="dxa"/>
            <w:tcBorders>
              <w:top w:val="nil"/>
              <w:left w:val="nil"/>
              <w:bottom w:val="single" w:sz="4" w:space="0" w:color="auto"/>
              <w:right w:val="single" w:sz="4" w:space="0" w:color="auto"/>
            </w:tcBorders>
            <w:shd w:val="clear" w:color="auto" w:fill="auto"/>
            <w:vAlign w:val="center"/>
            <w:hideMark/>
          </w:tcPr>
          <w:p w14:paraId="77D9B723" w14:textId="77777777" w:rsidR="00CB2A56" w:rsidRPr="00FD5D59" w:rsidRDefault="00CB2A56" w:rsidP="004667E3">
            <w:pPr>
              <w:jc w:val="center"/>
              <w:rPr>
                <w:b/>
                <w:bCs/>
                <w:color w:val="000000"/>
                <w:sz w:val="22"/>
                <w:szCs w:val="22"/>
              </w:rPr>
            </w:pPr>
            <w:r w:rsidRPr="00FD5D59">
              <w:rPr>
                <w:b/>
                <w:bCs/>
                <w:color w:val="000000"/>
                <w:sz w:val="22"/>
                <w:szCs w:val="22"/>
              </w:rPr>
              <w:t>2.</w:t>
            </w:r>
          </w:p>
        </w:tc>
        <w:tc>
          <w:tcPr>
            <w:tcW w:w="2305" w:type="dxa"/>
            <w:tcBorders>
              <w:top w:val="nil"/>
              <w:left w:val="nil"/>
              <w:bottom w:val="single" w:sz="4" w:space="0" w:color="auto"/>
              <w:right w:val="single" w:sz="4" w:space="0" w:color="auto"/>
            </w:tcBorders>
            <w:shd w:val="clear" w:color="auto" w:fill="auto"/>
            <w:vAlign w:val="center"/>
            <w:hideMark/>
          </w:tcPr>
          <w:p w14:paraId="7653A6A8" w14:textId="77777777" w:rsidR="00CB2A56" w:rsidRPr="00FD5D59" w:rsidRDefault="00CB2A56" w:rsidP="004667E3">
            <w:pPr>
              <w:jc w:val="center"/>
              <w:rPr>
                <w:b/>
                <w:bCs/>
                <w:color w:val="000000"/>
                <w:sz w:val="22"/>
                <w:szCs w:val="22"/>
              </w:rPr>
            </w:pPr>
            <w:r w:rsidRPr="00FD5D59">
              <w:rPr>
                <w:b/>
                <w:bCs/>
                <w:color w:val="000000"/>
                <w:sz w:val="22"/>
                <w:szCs w:val="22"/>
              </w:rPr>
              <w:t>3.</w:t>
            </w:r>
          </w:p>
        </w:tc>
        <w:tc>
          <w:tcPr>
            <w:tcW w:w="222" w:type="dxa"/>
            <w:vAlign w:val="center"/>
            <w:hideMark/>
          </w:tcPr>
          <w:p w14:paraId="022D7F6F" w14:textId="77777777" w:rsidR="00CB2A56" w:rsidRPr="00FD5D59" w:rsidRDefault="00CB2A56" w:rsidP="00C368A4">
            <w:pPr>
              <w:jc w:val="both"/>
              <w:rPr>
                <w:sz w:val="22"/>
                <w:szCs w:val="22"/>
              </w:rPr>
            </w:pPr>
          </w:p>
        </w:tc>
      </w:tr>
      <w:tr w:rsidR="00CB2A56" w:rsidRPr="00FD5D59" w14:paraId="56082AC8" w14:textId="77777777" w:rsidTr="00834F27">
        <w:trPr>
          <w:trHeight w:val="276"/>
        </w:trPr>
        <w:tc>
          <w:tcPr>
            <w:tcW w:w="2473" w:type="dxa"/>
            <w:tcBorders>
              <w:top w:val="nil"/>
              <w:left w:val="single" w:sz="4" w:space="0" w:color="auto"/>
              <w:bottom w:val="single" w:sz="4" w:space="0" w:color="auto"/>
              <w:right w:val="nil"/>
            </w:tcBorders>
            <w:shd w:val="clear" w:color="auto" w:fill="auto"/>
            <w:vAlign w:val="center"/>
            <w:hideMark/>
          </w:tcPr>
          <w:p w14:paraId="5CB3A4BB" w14:textId="7CE83419" w:rsidR="00CB2A56" w:rsidRPr="00FD5D59" w:rsidRDefault="00CB2A56" w:rsidP="004667E3">
            <w:pPr>
              <w:jc w:val="center"/>
              <w:rPr>
                <w:b/>
                <w:bCs/>
                <w:color w:val="000000"/>
                <w:sz w:val="22"/>
                <w:szCs w:val="22"/>
              </w:rPr>
            </w:pPr>
          </w:p>
        </w:tc>
        <w:tc>
          <w:tcPr>
            <w:tcW w:w="3020" w:type="dxa"/>
            <w:tcBorders>
              <w:top w:val="nil"/>
              <w:left w:val="nil"/>
              <w:bottom w:val="single" w:sz="4" w:space="0" w:color="auto"/>
              <w:right w:val="single" w:sz="4" w:space="0" w:color="auto"/>
            </w:tcBorders>
            <w:shd w:val="clear" w:color="auto" w:fill="auto"/>
            <w:vAlign w:val="center"/>
            <w:hideMark/>
          </w:tcPr>
          <w:p w14:paraId="72C39005" w14:textId="7323B03E" w:rsidR="00CB2A56" w:rsidRPr="00FD5D59" w:rsidRDefault="00CB2A56" w:rsidP="004667E3">
            <w:pPr>
              <w:jc w:val="center"/>
              <w:rPr>
                <w:b/>
                <w:bCs/>
                <w:color w:val="000000"/>
                <w:sz w:val="22"/>
                <w:szCs w:val="22"/>
              </w:rPr>
            </w:pPr>
          </w:p>
        </w:tc>
        <w:tc>
          <w:tcPr>
            <w:tcW w:w="2305" w:type="dxa"/>
            <w:tcBorders>
              <w:top w:val="nil"/>
              <w:left w:val="nil"/>
              <w:bottom w:val="single" w:sz="4" w:space="0" w:color="auto"/>
              <w:right w:val="single" w:sz="4" w:space="0" w:color="auto"/>
            </w:tcBorders>
            <w:shd w:val="clear" w:color="auto" w:fill="auto"/>
            <w:vAlign w:val="center"/>
            <w:hideMark/>
          </w:tcPr>
          <w:p w14:paraId="5378F3D8" w14:textId="3B2D42D2" w:rsidR="00CB2A56" w:rsidRPr="00FD5D59" w:rsidRDefault="00CB2A56" w:rsidP="004667E3">
            <w:pPr>
              <w:jc w:val="center"/>
              <w:rPr>
                <w:b/>
                <w:bCs/>
                <w:color w:val="000000"/>
                <w:sz w:val="22"/>
                <w:szCs w:val="22"/>
              </w:rPr>
            </w:pPr>
          </w:p>
        </w:tc>
        <w:tc>
          <w:tcPr>
            <w:tcW w:w="222" w:type="dxa"/>
            <w:vAlign w:val="center"/>
            <w:hideMark/>
          </w:tcPr>
          <w:p w14:paraId="622F9230" w14:textId="77777777" w:rsidR="00CB2A56" w:rsidRPr="00FD5D59" w:rsidRDefault="00CB2A56" w:rsidP="00C368A4">
            <w:pPr>
              <w:jc w:val="both"/>
              <w:rPr>
                <w:sz w:val="22"/>
                <w:szCs w:val="22"/>
              </w:rPr>
            </w:pPr>
          </w:p>
        </w:tc>
      </w:tr>
      <w:tr w:rsidR="00CB2A56" w:rsidRPr="00FD5D59" w14:paraId="002EB192" w14:textId="77777777" w:rsidTr="00834F27">
        <w:trPr>
          <w:trHeight w:val="432"/>
        </w:trPr>
        <w:tc>
          <w:tcPr>
            <w:tcW w:w="549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5E115A" w14:textId="77777777" w:rsidR="00CB2A56" w:rsidRPr="00FD5D59" w:rsidRDefault="00CB2A56" w:rsidP="004667E3">
            <w:pPr>
              <w:jc w:val="center"/>
              <w:rPr>
                <w:b/>
                <w:bCs/>
                <w:color w:val="000000"/>
                <w:sz w:val="22"/>
                <w:szCs w:val="22"/>
              </w:rPr>
            </w:pPr>
            <w:r w:rsidRPr="00FD5D59">
              <w:rPr>
                <w:b/>
                <w:bCs/>
                <w:color w:val="000000"/>
                <w:sz w:val="22"/>
                <w:szCs w:val="22"/>
              </w:rPr>
              <w:t>632 POMOĆI OD MEĐUN. ORG.  TE EU</w:t>
            </w:r>
          </w:p>
        </w:tc>
        <w:tc>
          <w:tcPr>
            <w:tcW w:w="2305" w:type="dxa"/>
            <w:tcBorders>
              <w:top w:val="nil"/>
              <w:left w:val="nil"/>
              <w:bottom w:val="single" w:sz="4" w:space="0" w:color="auto"/>
              <w:right w:val="single" w:sz="4" w:space="0" w:color="auto"/>
            </w:tcBorders>
            <w:shd w:val="clear" w:color="auto" w:fill="auto"/>
            <w:vAlign w:val="center"/>
            <w:hideMark/>
          </w:tcPr>
          <w:p w14:paraId="3DCC633E" w14:textId="77777777" w:rsidR="00CB2A56" w:rsidRPr="00FD5D59" w:rsidRDefault="00CB2A56" w:rsidP="004667E3">
            <w:pPr>
              <w:jc w:val="center"/>
              <w:rPr>
                <w:b/>
                <w:bCs/>
                <w:color w:val="000000"/>
                <w:sz w:val="22"/>
                <w:szCs w:val="22"/>
              </w:rPr>
            </w:pPr>
            <w:r w:rsidRPr="00FD5D59">
              <w:rPr>
                <w:b/>
                <w:bCs/>
                <w:color w:val="000000"/>
                <w:sz w:val="22"/>
                <w:szCs w:val="22"/>
              </w:rPr>
              <w:t>729.579,50</w:t>
            </w:r>
          </w:p>
        </w:tc>
        <w:tc>
          <w:tcPr>
            <w:tcW w:w="222" w:type="dxa"/>
            <w:vAlign w:val="center"/>
            <w:hideMark/>
          </w:tcPr>
          <w:p w14:paraId="6508082E" w14:textId="77777777" w:rsidR="00CB2A56" w:rsidRPr="00FD5D59" w:rsidRDefault="00CB2A56" w:rsidP="00C368A4">
            <w:pPr>
              <w:jc w:val="both"/>
              <w:rPr>
                <w:sz w:val="22"/>
                <w:szCs w:val="22"/>
              </w:rPr>
            </w:pPr>
          </w:p>
        </w:tc>
      </w:tr>
      <w:tr w:rsidR="00CB2A56" w:rsidRPr="00FD5D59" w14:paraId="77A8A549" w14:textId="77777777" w:rsidTr="00834F27">
        <w:trPr>
          <w:trHeight w:val="343"/>
        </w:trPr>
        <w:tc>
          <w:tcPr>
            <w:tcW w:w="2473" w:type="dxa"/>
            <w:tcBorders>
              <w:top w:val="nil"/>
              <w:left w:val="single" w:sz="4" w:space="0" w:color="auto"/>
              <w:bottom w:val="single" w:sz="4" w:space="0" w:color="auto"/>
              <w:right w:val="single" w:sz="4" w:space="0" w:color="auto"/>
            </w:tcBorders>
            <w:shd w:val="clear" w:color="auto" w:fill="auto"/>
            <w:vAlign w:val="center"/>
            <w:hideMark/>
          </w:tcPr>
          <w:p w14:paraId="1A5ECDE3" w14:textId="77777777" w:rsidR="00CB2A56" w:rsidRPr="00FD5D59" w:rsidRDefault="00CB2A56" w:rsidP="004667E3">
            <w:pPr>
              <w:jc w:val="center"/>
              <w:rPr>
                <w:color w:val="000000"/>
                <w:sz w:val="22"/>
                <w:szCs w:val="22"/>
              </w:rPr>
            </w:pPr>
            <w:r w:rsidRPr="00FD5D59">
              <w:rPr>
                <w:color w:val="000000"/>
                <w:sz w:val="22"/>
                <w:szCs w:val="22"/>
              </w:rPr>
              <w:t>TEKUĆE</w:t>
            </w:r>
          </w:p>
        </w:tc>
        <w:tc>
          <w:tcPr>
            <w:tcW w:w="3020" w:type="dxa"/>
            <w:tcBorders>
              <w:top w:val="nil"/>
              <w:left w:val="nil"/>
              <w:bottom w:val="single" w:sz="4" w:space="0" w:color="auto"/>
              <w:right w:val="single" w:sz="4" w:space="0" w:color="auto"/>
            </w:tcBorders>
            <w:shd w:val="clear" w:color="auto" w:fill="auto"/>
            <w:vAlign w:val="center"/>
            <w:hideMark/>
          </w:tcPr>
          <w:p w14:paraId="420D3883" w14:textId="77777777" w:rsidR="00CB2A56" w:rsidRPr="00FD5D59" w:rsidRDefault="00CB2A56" w:rsidP="004667E3">
            <w:pPr>
              <w:jc w:val="center"/>
              <w:rPr>
                <w:color w:val="000000"/>
                <w:sz w:val="22"/>
                <w:szCs w:val="22"/>
              </w:rPr>
            </w:pPr>
            <w:r w:rsidRPr="00FD5D59">
              <w:rPr>
                <w:color w:val="000000"/>
                <w:sz w:val="22"/>
                <w:szCs w:val="22"/>
              </w:rPr>
              <w:t>NOTE I SSAUGE</w:t>
            </w:r>
          </w:p>
        </w:tc>
        <w:tc>
          <w:tcPr>
            <w:tcW w:w="2305" w:type="dxa"/>
            <w:tcBorders>
              <w:top w:val="nil"/>
              <w:left w:val="nil"/>
              <w:bottom w:val="single" w:sz="4" w:space="0" w:color="auto"/>
              <w:right w:val="single" w:sz="4" w:space="0" w:color="auto"/>
            </w:tcBorders>
            <w:shd w:val="clear" w:color="auto" w:fill="auto"/>
            <w:vAlign w:val="center"/>
            <w:hideMark/>
          </w:tcPr>
          <w:p w14:paraId="103DC088" w14:textId="77777777" w:rsidR="00CB2A56" w:rsidRPr="00FD5D59" w:rsidRDefault="00CB2A56" w:rsidP="004667E3">
            <w:pPr>
              <w:jc w:val="center"/>
              <w:rPr>
                <w:color w:val="000000"/>
                <w:sz w:val="22"/>
                <w:szCs w:val="22"/>
              </w:rPr>
            </w:pPr>
            <w:r w:rsidRPr="00FD5D59">
              <w:rPr>
                <w:color w:val="000000"/>
                <w:sz w:val="22"/>
                <w:szCs w:val="22"/>
              </w:rPr>
              <w:t>5.900,00</w:t>
            </w:r>
          </w:p>
        </w:tc>
        <w:tc>
          <w:tcPr>
            <w:tcW w:w="222" w:type="dxa"/>
            <w:vAlign w:val="center"/>
            <w:hideMark/>
          </w:tcPr>
          <w:p w14:paraId="2C0FDD47" w14:textId="77777777" w:rsidR="00CB2A56" w:rsidRPr="00FD5D59" w:rsidRDefault="00CB2A56" w:rsidP="00C368A4">
            <w:pPr>
              <w:jc w:val="both"/>
              <w:rPr>
                <w:sz w:val="22"/>
                <w:szCs w:val="22"/>
              </w:rPr>
            </w:pPr>
          </w:p>
        </w:tc>
      </w:tr>
      <w:tr w:rsidR="00CB2A56" w:rsidRPr="00FD5D59" w14:paraId="6420D3D1" w14:textId="77777777" w:rsidTr="00834F27">
        <w:trPr>
          <w:trHeight w:val="516"/>
        </w:trPr>
        <w:tc>
          <w:tcPr>
            <w:tcW w:w="2473" w:type="dxa"/>
            <w:tcBorders>
              <w:top w:val="nil"/>
              <w:left w:val="single" w:sz="4" w:space="0" w:color="auto"/>
              <w:bottom w:val="single" w:sz="4" w:space="0" w:color="auto"/>
              <w:right w:val="single" w:sz="4" w:space="0" w:color="auto"/>
            </w:tcBorders>
            <w:shd w:val="clear" w:color="auto" w:fill="auto"/>
            <w:vAlign w:val="center"/>
            <w:hideMark/>
          </w:tcPr>
          <w:p w14:paraId="1BD9E013" w14:textId="77777777" w:rsidR="00CB2A56" w:rsidRPr="00FD5D59" w:rsidRDefault="00CB2A56" w:rsidP="004667E3">
            <w:pPr>
              <w:jc w:val="center"/>
              <w:rPr>
                <w:color w:val="000000"/>
                <w:sz w:val="22"/>
                <w:szCs w:val="22"/>
              </w:rPr>
            </w:pPr>
            <w:r w:rsidRPr="00FD5D59">
              <w:rPr>
                <w:color w:val="000000"/>
                <w:sz w:val="22"/>
                <w:szCs w:val="22"/>
              </w:rPr>
              <w:t>KAPITALNE</w:t>
            </w:r>
          </w:p>
        </w:tc>
        <w:tc>
          <w:tcPr>
            <w:tcW w:w="3020" w:type="dxa"/>
            <w:tcBorders>
              <w:top w:val="nil"/>
              <w:left w:val="nil"/>
              <w:bottom w:val="single" w:sz="4" w:space="0" w:color="auto"/>
              <w:right w:val="single" w:sz="4" w:space="0" w:color="auto"/>
            </w:tcBorders>
            <w:shd w:val="clear" w:color="auto" w:fill="auto"/>
            <w:vAlign w:val="center"/>
            <w:hideMark/>
          </w:tcPr>
          <w:p w14:paraId="10760ACD" w14:textId="77777777" w:rsidR="00CB2A56" w:rsidRPr="00FD5D59" w:rsidRDefault="00CB2A56" w:rsidP="004667E3">
            <w:pPr>
              <w:jc w:val="center"/>
              <w:rPr>
                <w:color w:val="000000"/>
                <w:sz w:val="22"/>
                <w:szCs w:val="22"/>
              </w:rPr>
            </w:pPr>
            <w:r w:rsidRPr="00FD5D59">
              <w:rPr>
                <w:color w:val="000000"/>
                <w:sz w:val="22"/>
                <w:szCs w:val="22"/>
              </w:rPr>
              <w:t>DOGRADNJA  DJEČJEG VRTIĆA RADOST 1.. FAZA I DIO DRUGE</w:t>
            </w:r>
          </w:p>
        </w:tc>
        <w:tc>
          <w:tcPr>
            <w:tcW w:w="2305" w:type="dxa"/>
            <w:tcBorders>
              <w:top w:val="nil"/>
              <w:left w:val="nil"/>
              <w:bottom w:val="single" w:sz="4" w:space="0" w:color="auto"/>
              <w:right w:val="single" w:sz="4" w:space="0" w:color="auto"/>
            </w:tcBorders>
            <w:shd w:val="clear" w:color="auto" w:fill="auto"/>
            <w:vAlign w:val="center"/>
            <w:hideMark/>
          </w:tcPr>
          <w:p w14:paraId="1B892268" w14:textId="77777777" w:rsidR="00CB2A56" w:rsidRPr="00FD5D59" w:rsidRDefault="00CB2A56" w:rsidP="004667E3">
            <w:pPr>
              <w:jc w:val="center"/>
              <w:rPr>
                <w:color w:val="000000"/>
                <w:sz w:val="22"/>
                <w:szCs w:val="22"/>
              </w:rPr>
            </w:pPr>
            <w:r w:rsidRPr="00FD5D59">
              <w:rPr>
                <w:color w:val="000000"/>
                <w:sz w:val="22"/>
                <w:szCs w:val="22"/>
              </w:rPr>
              <w:t>723.679,50</w:t>
            </w:r>
          </w:p>
        </w:tc>
        <w:tc>
          <w:tcPr>
            <w:tcW w:w="222" w:type="dxa"/>
            <w:vAlign w:val="center"/>
            <w:hideMark/>
          </w:tcPr>
          <w:p w14:paraId="76F9B1A4" w14:textId="77777777" w:rsidR="00CB2A56" w:rsidRPr="00FD5D59" w:rsidRDefault="00CB2A56" w:rsidP="00C368A4">
            <w:pPr>
              <w:jc w:val="both"/>
              <w:rPr>
                <w:sz w:val="22"/>
                <w:szCs w:val="22"/>
              </w:rPr>
            </w:pPr>
          </w:p>
        </w:tc>
      </w:tr>
      <w:tr w:rsidR="00CB2A56" w:rsidRPr="00FD5D59" w14:paraId="62835F8C" w14:textId="77777777" w:rsidTr="00834F27">
        <w:trPr>
          <w:trHeight w:val="384"/>
        </w:trPr>
        <w:tc>
          <w:tcPr>
            <w:tcW w:w="549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6AE0DA" w14:textId="77777777" w:rsidR="00CB2A56" w:rsidRPr="00FD5D59" w:rsidRDefault="00CB2A56" w:rsidP="004667E3">
            <w:pPr>
              <w:jc w:val="center"/>
              <w:rPr>
                <w:b/>
                <w:bCs/>
                <w:color w:val="000000"/>
                <w:sz w:val="22"/>
                <w:szCs w:val="22"/>
              </w:rPr>
            </w:pPr>
            <w:r w:rsidRPr="00FD5D59">
              <w:rPr>
                <w:b/>
                <w:bCs/>
                <w:color w:val="000000"/>
                <w:sz w:val="22"/>
                <w:szCs w:val="22"/>
              </w:rPr>
              <w:t>633 POMOĆI IZ PRORAČUNA</w:t>
            </w:r>
          </w:p>
        </w:tc>
        <w:tc>
          <w:tcPr>
            <w:tcW w:w="2305" w:type="dxa"/>
            <w:tcBorders>
              <w:top w:val="nil"/>
              <w:left w:val="nil"/>
              <w:bottom w:val="single" w:sz="4" w:space="0" w:color="auto"/>
              <w:right w:val="single" w:sz="4" w:space="0" w:color="auto"/>
            </w:tcBorders>
            <w:shd w:val="clear" w:color="auto" w:fill="auto"/>
            <w:vAlign w:val="center"/>
            <w:hideMark/>
          </w:tcPr>
          <w:p w14:paraId="5140E290" w14:textId="77777777" w:rsidR="00CB2A56" w:rsidRPr="00FD5D59" w:rsidRDefault="00CB2A56" w:rsidP="004667E3">
            <w:pPr>
              <w:jc w:val="center"/>
              <w:rPr>
                <w:b/>
                <w:bCs/>
                <w:color w:val="000000"/>
                <w:sz w:val="22"/>
                <w:szCs w:val="22"/>
              </w:rPr>
            </w:pPr>
            <w:r w:rsidRPr="00FD5D59">
              <w:rPr>
                <w:b/>
                <w:bCs/>
                <w:color w:val="000000"/>
                <w:sz w:val="22"/>
                <w:szCs w:val="22"/>
              </w:rPr>
              <w:t>1.022.907,00</w:t>
            </w:r>
          </w:p>
        </w:tc>
        <w:tc>
          <w:tcPr>
            <w:tcW w:w="222" w:type="dxa"/>
            <w:vAlign w:val="center"/>
            <w:hideMark/>
          </w:tcPr>
          <w:p w14:paraId="41408036" w14:textId="77777777" w:rsidR="00CB2A56" w:rsidRPr="00FD5D59" w:rsidRDefault="00CB2A56" w:rsidP="00C368A4">
            <w:pPr>
              <w:jc w:val="both"/>
              <w:rPr>
                <w:sz w:val="22"/>
                <w:szCs w:val="22"/>
              </w:rPr>
            </w:pPr>
          </w:p>
        </w:tc>
      </w:tr>
      <w:tr w:rsidR="00CB2A56" w:rsidRPr="00FD5D59" w14:paraId="536B73AE" w14:textId="77777777" w:rsidTr="00834F27">
        <w:trPr>
          <w:trHeight w:val="276"/>
        </w:trPr>
        <w:tc>
          <w:tcPr>
            <w:tcW w:w="2473" w:type="dxa"/>
            <w:tcBorders>
              <w:top w:val="nil"/>
              <w:left w:val="single" w:sz="4" w:space="0" w:color="auto"/>
              <w:bottom w:val="nil"/>
              <w:right w:val="single" w:sz="4" w:space="0" w:color="auto"/>
            </w:tcBorders>
            <w:shd w:val="clear" w:color="auto" w:fill="auto"/>
            <w:vAlign w:val="center"/>
            <w:hideMark/>
          </w:tcPr>
          <w:p w14:paraId="64F56615" w14:textId="77777777" w:rsidR="00CB2A56" w:rsidRPr="00FD5D59" w:rsidRDefault="00CB2A56" w:rsidP="004667E3">
            <w:pPr>
              <w:jc w:val="center"/>
              <w:rPr>
                <w:color w:val="000000"/>
                <w:sz w:val="22"/>
                <w:szCs w:val="22"/>
              </w:rPr>
            </w:pPr>
            <w:r w:rsidRPr="00FD5D59">
              <w:rPr>
                <w:color w:val="000000"/>
                <w:sz w:val="22"/>
                <w:szCs w:val="22"/>
              </w:rPr>
              <w:t>TEKUĆE</w:t>
            </w:r>
          </w:p>
        </w:tc>
        <w:tc>
          <w:tcPr>
            <w:tcW w:w="3020" w:type="dxa"/>
            <w:tcBorders>
              <w:top w:val="nil"/>
              <w:left w:val="nil"/>
              <w:bottom w:val="single" w:sz="4" w:space="0" w:color="auto"/>
              <w:right w:val="single" w:sz="4" w:space="0" w:color="auto"/>
            </w:tcBorders>
            <w:shd w:val="clear" w:color="auto" w:fill="auto"/>
            <w:vAlign w:val="center"/>
            <w:hideMark/>
          </w:tcPr>
          <w:p w14:paraId="355A26DF" w14:textId="77777777" w:rsidR="00CB2A56" w:rsidRPr="00FD5D59" w:rsidRDefault="00CB2A56" w:rsidP="004667E3">
            <w:pPr>
              <w:jc w:val="center"/>
              <w:rPr>
                <w:color w:val="000000"/>
                <w:sz w:val="22"/>
                <w:szCs w:val="22"/>
              </w:rPr>
            </w:pPr>
            <w:r w:rsidRPr="00FD5D59">
              <w:rPr>
                <w:color w:val="000000"/>
                <w:sz w:val="22"/>
                <w:szCs w:val="22"/>
              </w:rPr>
              <w:t>FISKALNO IZRAVNANJE I VRTIĆI</w:t>
            </w:r>
          </w:p>
        </w:tc>
        <w:tc>
          <w:tcPr>
            <w:tcW w:w="2305" w:type="dxa"/>
            <w:tcBorders>
              <w:top w:val="nil"/>
              <w:left w:val="nil"/>
              <w:bottom w:val="single" w:sz="4" w:space="0" w:color="auto"/>
              <w:right w:val="single" w:sz="4" w:space="0" w:color="auto"/>
            </w:tcBorders>
            <w:shd w:val="clear" w:color="auto" w:fill="auto"/>
            <w:vAlign w:val="center"/>
            <w:hideMark/>
          </w:tcPr>
          <w:p w14:paraId="5E91FA6C" w14:textId="77777777" w:rsidR="00CB2A56" w:rsidRPr="00FD5D59" w:rsidRDefault="00CB2A56" w:rsidP="004667E3">
            <w:pPr>
              <w:jc w:val="center"/>
              <w:rPr>
                <w:color w:val="000000"/>
                <w:sz w:val="22"/>
                <w:szCs w:val="22"/>
              </w:rPr>
            </w:pPr>
            <w:r w:rsidRPr="00FD5D59">
              <w:rPr>
                <w:color w:val="000000"/>
                <w:sz w:val="22"/>
                <w:szCs w:val="22"/>
              </w:rPr>
              <w:t>888.407,00</w:t>
            </w:r>
          </w:p>
        </w:tc>
        <w:tc>
          <w:tcPr>
            <w:tcW w:w="222" w:type="dxa"/>
            <w:vAlign w:val="center"/>
            <w:hideMark/>
          </w:tcPr>
          <w:p w14:paraId="2140F108" w14:textId="77777777" w:rsidR="00CB2A56" w:rsidRPr="00FD5D59" w:rsidRDefault="00CB2A56" w:rsidP="00C368A4">
            <w:pPr>
              <w:jc w:val="both"/>
              <w:rPr>
                <w:sz w:val="22"/>
                <w:szCs w:val="22"/>
              </w:rPr>
            </w:pPr>
          </w:p>
        </w:tc>
      </w:tr>
      <w:tr w:rsidR="00CB2A56" w:rsidRPr="00FD5D59" w14:paraId="70C6CA5B" w14:textId="77777777" w:rsidTr="00834F27">
        <w:trPr>
          <w:trHeight w:val="527"/>
        </w:trPr>
        <w:tc>
          <w:tcPr>
            <w:tcW w:w="2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1C7C1" w14:textId="77777777" w:rsidR="00CB2A56" w:rsidRPr="00FD5D59" w:rsidRDefault="00CB2A56" w:rsidP="004667E3">
            <w:pPr>
              <w:jc w:val="center"/>
              <w:rPr>
                <w:color w:val="000000"/>
                <w:sz w:val="22"/>
                <w:szCs w:val="22"/>
              </w:rPr>
            </w:pPr>
            <w:r w:rsidRPr="00FD5D59">
              <w:rPr>
                <w:color w:val="000000"/>
                <w:sz w:val="22"/>
                <w:szCs w:val="22"/>
              </w:rPr>
              <w:t>KAPITALNE</w:t>
            </w:r>
          </w:p>
        </w:tc>
        <w:tc>
          <w:tcPr>
            <w:tcW w:w="3020" w:type="dxa"/>
            <w:tcBorders>
              <w:top w:val="nil"/>
              <w:left w:val="nil"/>
              <w:bottom w:val="single" w:sz="4" w:space="0" w:color="auto"/>
              <w:right w:val="single" w:sz="4" w:space="0" w:color="auto"/>
            </w:tcBorders>
            <w:shd w:val="clear" w:color="auto" w:fill="auto"/>
            <w:vAlign w:val="center"/>
            <w:hideMark/>
          </w:tcPr>
          <w:p w14:paraId="20B9CB33" w14:textId="77777777" w:rsidR="008043CF" w:rsidRPr="00FD5D59" w:rsidRDefault="008043CF" w:rsidP="004667E3">
            <w:pPr>
              <w:jc w:val="center"/>
              <w:rPr>
                <w:color w:val="000000"/>
                <w:sz w:val="22"/>
                <w:szCs w:val="22"/>
              </w:rPr>
            </w:pPr>
            <w:r w:rsidRPr="00FD5D59">
              <w:rPr>
                <w:color w:val="000000"/>
                <w:sz w:val="22"/>
                <w:szCs w:val="22"/>
              </w:rPr>
              <w:t>PRAPOVIJESNI PARK I LAG IZVOR NATJEČAJ</w:t>
            </w:r>
          </w:p>
          <w:p w14:paraId="62992661" w14:textId="52693559" w:rsidR="00CB2A56" w:rsidRPr="00FD5D59" w:rsidRDefault="00CB2A56" w:rsidP="004667E3">
            <w:pPr>
              <w:jc w:val="center"/>
              <w:rPr>
                <w:color w:val="000000"/>
                <w:sz w:val="22"/>
                <w:szCs w:val="22"/>
              </w:rPr>
            </w:pPr>
          </w:p>
        </w:tc>
        <w:tc>
          <w:tcPr>
            <w:tcW w:w="2305" w:type="dxa"/>
            <w:tcBorders>
              <w:top w:val="nil"/>
              <w:left w:val="nil"/>
              <w:bottom w:val="single" w:sz="4" w:space="0" w:color="auto"/>
              <w:right w:val="single" w:sz="4" w:space="0" w:color="auto"/>
            </w:tcBorders>
            <w:shd w:val="clear" w:color="auto" w:fill="auto"/>
            <w:vAlign w:val="center"/>
            <w:hideMark/>
          </w:tcPr>
          <w:p w14:paraId="28624D54" w14:textId="77777777" w:rsidR="00CB2A56" w:rsidRPr="00FD5D59" w:rsidRDefault="00CB2A56" w:rsidP="004667E3">
            <w:pPr>
              <w:jc w:val="center"/>
              <w:rPr>
                <w:color w:val="000000"/>
                <w:sz w:val="22"/>
                <w:szCs w:val="22"/>
              </w:rPr>
            </w:pPr>
            <w:r w:rsidRPr="00FD5D59">
              <w:rPr>
                <w:color w:val="000000"/>
                <w:sz w:val="22"/>
                <w:szCs w:val="22"/>
              </w:rPr>
              <w:t>134.500,00</w:t>
            </w:r>
          </w:p>
        </w:tc>
        <w:tc>
          <w:tcPr>
            <w:tcW w:w="222" w:type="dxa"/>
            <w:vAlign w:val="center"/>
            <w:hideMark/>
          </w:tcPr>
          <w:p w14:paraId="5E3D4D2E" w14:textId="77777777" w:rsidR="00CB2A56" w:rsidRPr="00FD5D59" w:rsidRDefault="00CB2A56" w:rsidP="00C368A4">
            <w:pPr>
              <w:jc w:val="both"/>
              <w:rPr>
                <w:sz w:val="22"/>
                <w:szCs w:val="22"/>
              </w:rPr>
            </w:pPr>
          </w:p>
        </w:tc>
      </w:tr>
      <w:tr w:rsidR="00CB2A56" w:rsidRPr="00FD5D59" w14:paraId="04837753" w14:textId="77777777" w:rsidTr="00834F27">
        <w:trPr>
          <w:trHeight w:val="480"/>
        </w:trPr>
        <w:tc>
          <w:tcPr>
            <w:tcW w:w="549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4DED70" w14:textId="77777777" w:rsidR="00CB2A56" w:rsidRPr="00FD5D59" w:rsidRDefault="00CB2A56" w:rsidP="004667E3">
            <w:pPr>
              <w:jc w:val="center"/>
              <w:rPr>
                <w:b/>
                <w:bCs/>
                <w:color w:val="000000"/>
                <w:sz w:val="22"/>
                <w:szCs w:val="22"/>
              </w:rPr>
            </w:pPr>
            <w:r w:rsidRPr="00FD5D59">
              <w:rPr>
                <w:b/>
                <w:bCs/>
                <w:color w:val="000000"/>
                <w:sz w:val="22"/>
                <w:szCs w:val="22"/>
              </w:rPr>
              <w:t>634 POMOĆI OD IZVANPRORAČUNSKIH KORISNIKA</w:t>
            </w:r>
          </w:p>
        </w:tc>
        <w:tc>
          <w:tcPr>
            <w:tcW w:w="2305" w:type="dxa"/>
            <w:tcBorders>
              <w:top w:val="nil"/>
              <w:left w:val="nil"/>
              <w:bottom w:val="single" w:sz="4" w:space="0" w:color="auto"/>
              <w:right w:val="single" w:sz="4" w:space="0" w:color="auto"/>
            </w:tcBorders>
            <w:shd w:val="clear" w:color="auto" w:fill="auto"/>
            <w:vAlign w:val="center"/>
            <w:hideMark/>
          </w:tcPr>
          <w:p w14:paraId="699A9636" w14:textId="77777777" w:rsidR="00CB2A56" w:rsidRPr="00FD5D59" w:rsidRDefault="00CB2A56" w:rsidP="004667E3">
            <w:pPr>
              <w:jc w:val="center"/>
              <w:rPr>
                <w:b/>
                <w:bCs/>
                <w:color w:val="000000"/>
                <w:sz w:val="22"/>
                <w:szCs w:val="22"/>
              </w:rPr>
            </w:pPr>
            <w:r w:rsidRPr="00FD5D59">
              <w:rPr>
                <w:b/>
                <w:bCs/>
                <w:color w:val="000000"/>
                <w:sz w:val="22"/>
                <w:szCs w:val="22"/>
              </w:rPr>
              <w:t>204.762,00</w:t>
            </w:r>
          </w:p>
        </w:tc>
        <w:tc>
          <w:tcPr>
            <w:tcW w:w="222" w:type="dxa"/>
            <w:vAlign w:val="center"/>
            <w:hideMark/>
          </w:tcPr>
          <w:p w14:paraId="6A817C1E" w14:textId="77777777" w:rsidR="00CB2A56" w:rsidRPr="00FD5D59" w:rsidRDefault="00CB2A56" w:rsidP="00C368A4">
            <w:pPr>
              <w:jc w:val="both"/>
              <w:rPr>
                <w:sz w:val="22"/>
                <w:szCs w:val="22"/>
              </w:rPr>
            </w:pPr>
          </w:p>
        </w:tc>
      </w:tr>
      <w:tr w:rsidR="00CB2A56" w:rsidRPr="00FD5D59" w14:paraId="2181D4C7" w14:textId="77777777" w:rsidTr="00834F27">
        <w:trPr>
          <w:trHeight w:val="423"/>
        </w:trPr>
        <w:tc>
          <w:tcPr>
            <w:tcW w:w="2473" w:type="dxa"/>
            <w:tcBorders>
              <w:top w:val="nil"/>
              <w:left w:val="single" w:sz="4" w:space="0" w:color="auto"/>
              <w:bottom w:val="single" w:sz="4" w:space="0" w:color="auto"/>
              <w:right w:val="single" w:sz="4" w:space="0" w:color="auto"/>
            </w:tcBorders>
            <w:shd w:val="clear" w:color="auto" w:fill="auto"/>
            <w:vAlign w:val="center"/>
            <w:hideMark/>
          </w:tcPr>
          <w:p w14:paraId="42855842" w14:textId="77777777" w:rsidR="00CB2A56" w:rsidRPr="00FD5D59" w:rsidRDefault="00CB2A56" w:rsidP="004667E3">
            <w:pPr>
              <w:jc w:val="center"/>
              <w:rPr>
                <w:color w:val="000000"/>
                <w:sz w:val="22"/>
                <w:szCs w:val="22"/>
              </w:rPr>
            </w:pPr>
            <w:r w:rsidRPr="00FD5D59">
              <w:rPr>
                <w:color w:val="000000"/>
                <w:sz w:val="22"/>
                <w:szCs w:val="22"/>
              </w:rPr>
              <w:t>TEKUĆE</w:t>
            </w:r>
          </w:p>
        </w:tc>
        <w:tc>
          <w:tcPr>
            <w:tcW w:w="3020" w:type="dxa"/>
            <w:tcBorders>
              <w:top w:val="nil"/>
              <w:left w:val="nil"/>
              <w:bottom w:val="single" w:sz="4" w:space="0" w:color="auto"/>
              <w:right w:val="single" w:sz="4" w:space="0" w:color="auto"/>
            </w:tcBorders>
            <w:shd w:val="clear" w:color="auto" w:fill="auto"/>
            <w:vAlign w:val="center"/>
            <w:hideMark/>
          </w:tcPr>
          <w:p w14:paraId="1097C328" w14:textId="77777777" w:rsidR="00CB2A56" w:rsidRPr="00FD5D59" w:rsidRDefault="00CB2A56" w:rsidP="004667E3">
            <w:pPr>
              <w:jc w:val="center"/>
              <w:rPr>
                <w:color w:val="000000"/>
                <w:sz w:val="22"/>
                <w:szCs w:val="22"/>
              </w:rPr>
            </w:pPr>
            <w:r w:rsidRPr="00FD5D59">
              <w:rPr>
                <w:color w:val="000000"/>
                <w:sz w:val="22"/>
                <w:szCs w:val="22"/>
              </w:rPr>
              <w:t>HZMO, HZZ, HZZO</w:t>
            </w:r>
          </w:p>
        </w:tc>
        <w:tc>
          <w:tcPr>
            <w:tcW w:w="2305" w:type="dxa"/>
            <w:tcBorders>
              <w:top w:val="nil"/>
              <w:left w:val="nil"/>
              <w:bottom w:val="single" w:sz="4" w:space="0" w:color="auto"/>
              <w:right w:val="single" w:sz="4" w:space="0" w:color="auto"/>
            </w:tcBorders>
            <w:shd w:val="clear" w:color="auto" w:fill="auto"/>
            <w:vAlign w:val="center"/>
            <w:hideMark/>
          </w:tcPr>
          <w:p w14:paraId="29268D94" w14:textId="77777777" w:rsidR="00CB2A56" w:rsidRPr="00FD5D59" w:rsidRDefault="00CB2A56" w:rsidP="004667E3">
            <w:pPr>
              <w:jc w:val="center"/>
              <w:rPr>
                <w:color w:val="000000"/>
                <w:sz w:val="22"/>
                <w:szCs w:val="22"/>
              </w:rPr>
            </w:pPr>
            <w:r w:rsidRPr="00FD5D59">
              <w:rPr>
                <w:color w:val="000000"/>
                <w:sz w:val="22"/>
                <w:szCs w:val="22"/>
              </w:rPr>
              <w:t>11.000,00</w:t>
            </w:r>
          </w:p>
        </w:tc>
        <w:tc>
          <w:tcPr>
            <w:tcW w:w="222" w:type="dxa"/>
            <w:vAlign w:val="center"/>
            <w:hideMark/>
          </w:tcPr>
          <w:p w14:paraId="47123B82" w14:textId="77777777" w:rsidR="00CB2A56" w:rsidRPr="00FD5D59" w:rsidRDefault="00CB2A56" w:rsidP="00C368A4">
            <w:pPr>
              <w:jc w:val="both"/>
              <w:rPr>
                <w:sz w:val="22"/>
                <w:szCs w:val="22"/>
              </w:rPr>
            </w:pPr>
          </w:p>
        </w:tc>
      </w:tr>
      <w:tr w:rsidR="00CB2A56" w:rsidRPr="00FD5D59" w14:paraId="541D3CE1" w14:textId="77777777" w:rsidTr="00834F27">
        <w:trPr>
          <w:trHeight w:val="643"/>
        </w:trPr>
        <w:tc>
          <w:tcPr>
            <w:tcW w:w="2473" w:type="dxa"/>
            <w:tcBorders>
              <w:top w:val="nil"/>
              <w:left w:val="single" w:sz="4" w:space="0" w:color="auto"/>
              <w:bottom w:val="single" w:sz="4" w:space="0" w:color="auto"/>
              <w:right w:val="nil"/>
            </w:tcBorders>
            <w:shd w:val="clear" w:color="auto" w:fill="auto"/>
            <w:vAlign w:val="center"/>
            <w:hideMark/>
          </w:tcPr>
          <w:p w14:paraId="0CCC9503" w14:textId="77777777" w:rsidR="00CB2A56" w:rsidRPr="00FD5D59" w:rsidRDefault="00CB2A56" w:rsidP="004667E3">
            <w:pPr>
              <w:jc w:val="center"/>
              <w:rPr>
                <w:color w:val="000000"/>
                <w:sz w:val="22"/>
                <w:szCs w:val="22"/>
              </w:rPr>
            </w:pPr>
            <w:r w:rsidRPr="00FD5D59">
              <w:rPr>
                <w:color w:val="000000"/>
                <w:sz w:val="22"/>
                <w:szCs w:val="22"/>
              </w:rPr>
              <w:t>KAPITALNE</w:t>
            </w:r>
          </w:p>
        </w:tc>
        <w:tc>
          <w:tcPr>
            <w:tcW w:w="3020" w:type="dxa"/>
            <w:tcBorders>
              <w:top w:val="nil"/>
              <w:left w:val="single" w:sz="4" w:space="0" w:color="auto"/>
              <w:bottom w:val="single" w:sz="4" w:space="0" w:color="auto"/>
              <w:right w:val="single" w:sz="4" w:space="0" w:color="auto"/>
            </w:tcBorders>
            <w:shd w:val="clear" w:color="auto" w:fill="auto"/>
            <w:vAlign w:val="center"/>
            <w:hideMark/>
          </w:tcPr>
          <w:p w14:paraId="1F7D48D7" w14:textId="77777777" w:rsidR="00CB2A56" w:rsidRPr="00FD5D59" w:rsidRDefault="00CB2A56" w:rsidP="004667E3">
            <w:pPr>
              <w:jc w:val="center"/>
              <w:rPr>
                <w:color w:val="000000"/>
                <w:sz w:val="22"/>
                <w:szCs w:val="22"/>
              </w:rPr>
            </w:pPr>
            <w:r w:rsidRPr="00FD5D59">
              <w:rPr>
                <w:color w:val="000000"/>
                <w:sz w:val="22"/>
                <w:szCs w:val="22"/>
              </w:rPr>
              <w:t>ZELENA INFRASTRUKTURA I KLIZIŠTE</w:t>
            </w:r>
          </w:p>
        </w:tc>
        <w:tc>
          <w:tcPr>
            <w:tcW w:w="2305" w:type="dxa"/>
            <w:tcBorders>
              <w:top w:val="nil"/>
              <w:left w:val="nil"/>
              <w:bottom w:val="single" w:sz="4" w:space="0" w:color="auto"/>
              <w:right w:val="single" w:sz="4" w:space="0" w:color="auto"/>
            </w:tcBorders>
            <w:shd w:val="clear" w:color="auto" w:fill="auto"/>
            <w:vAlign w:val="center"/>
            <w:hideMark/>
          </w:tcPr>
          <w:p w14:paraId="24603527" w14:textId="77777777" w:rsidR="00CB2A56" w:rsidRPr="00FD5D59" w:rsidRDefault="00CB2A56" w:rsidP="004667E3">
            <w:pPr>
              <w:jc w:val="center"/>
              <w:rPr>
                <w:color w:val="000000"/>
                <w:sz w:val="22"/>
                <w:szCs w:val="22"/>
              </w:rPr>
            </w:pPr>
            <w:r w:rsidRPr="00FD5D59">
              <w:rPr>
                <w:color w:val="000000"/>
                <w:sz w:val="22"/>
                <w:szCs w:val="22"/>
              </w:rPr>
              <w:t>193.762,00</w:t>
            </w:r>
          </w:p>
        </w:tc>
        <w:tc>
          <w:tcPr>
            <w:tcW w:w="222" w:type="dxa"/>
            <w:vAlign w:val="center"/>
            <w:hideMark/>
          </w:tcPr>
          <w:p w14:paraId="19E3D2DE" w14:textId="77777777" w:rsidR="00CB2A56" w:rsidRPr="00FD5D59" w:rsidRDefault="00CB2A56" w:rsidP="00C368A4">
            <w:pPr>
              <w:jc w:val="both"/>
              <w:rPr>
                <w:sz w:val="22"/>
                <w:szCs w:val="22"/>
              </w:rPr>
            </w:pPr>
          </w:p>
        </w:tc>
      </w:tr>
      <w:tr w:rsidR="00834F27" w:rsidRPr="00FD5D59" w14:paraId="15D75276" w14:textId="77777777" w:rsidTr="00834F27">
        <w:trPr>
          <w:gridAfter w:val="1"/>
          <w:wAfter w:w="222" w:type="dxa"/>
          <w:trHeight w:val="660"/>
        </w:trPr>
        <w:tc>
          <w:tcPr>
            <w:tcW w:w="549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0B5605B" w14:textId="77777777" w:rsidR="00834F27" w:rsidRPr="00FD5D59" w:rsidRDefault="00834F27" w:rsidP="004667E3">
            <w:pPr>
              <w:jc w:val="center"/>
              <w:rPr>
                <w:b/>
                <w:bCs/>
                <w:color w:val="000000"/>
                <w:sz w:val="22"/>
                <w:szCs w:val="22"/>
              </w:rPr>
            </w:pPr>
            <w:r w:rsidRPr="00FD5D59">
              <w:rPr>
                <w:b/>
                <w:bCs/>
                <w:color w:val="000000"/>
                <w:sz w:val="22"/>
                <w:szCs w:val="22"/>
              </w:rPr>
              <w:t>636 POMOĆI PROR. KORISNICIMA IZ PRORAČUNA KOJI NIJE NADLEŽAN</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493E23A7" w14:textId="77777777" w:rsidR="00834F27" w:rsidRPr="00FD5D59" w:rsidRDefault="00834F27" w:rsidP="004667E3">
            <w:pPr>
              <w:jc w:val="center"/>
              <w:rPr>
                <w:b/>
                <w:bCs/>
                <w:color w:val="000000"/>
                <w:sz w:val="22"/>
                <w:szCs w:val="22"/>
              </w:rPr>
            </w:pPr>
            <w:r w:rsidRPr="00FD5D59">
              <w:rPr>
                <w:b/>
                <w:bCs/>
                <w:color w:val="000000"/>
                <w:sz w:val="22"/>
                <w:szCs w:val="22"/>
              </w:rPr>
              <w:t>77.227,00</w:t>
            </w:r>
          </w:p>
        </w:tc>
      </w:tr>
      <w:tr w:rsidR="00CB2A56" w:rsidRPr="00FD5D59" w14:paraId="35082CA9" w14:textId="77777777" w:rsidTr="00834F27">
        <w:trPr>
          <w:trHeight w:val="912"/>
        </w:trPr>
        <w:tc>
          <w:tcPr>
            <w:tcW w:w="2473" w:type="dxa"/>
            <w:tcBorders>
              <w:top w:val="nil"/>
              <w:left w:val="single" w:sz="4" w:space="0" w:color="auto"/>
              <w:bottom w:val="single" w:sz="4" w:space="0" w:color="auto"/>
              <w:right w:val="single" w:sz="4" w:space="0" w:color="auto"/>
            </w:tcBorders>
            <w:shd w:val="clear" w:color="auto" w:fill="auto"/>
            <w:vAlign w:val="center"/>
            <w:hideMark/>
          </w:tcPr>
          <w:p w14:paraId="00832D8C" w14:textId="77777777" w:rsidR="00CB2A56" w:rsidRPr="00FD5D59" w:rsidRDefault="00CB2A56" w:rsidP="004667E3">
            <w:pPr>
              <w:jc w:val="center"/>
              <w:rPr>
                <w:color w:val="000000"/>
                <w:sz w:val="22"/>
                <w:szCs w:val="22"/>
              </w:rPr>
            </w:pPr>
            <w:r w:rsidRPr="00FD5D59">
              <w:rPr>
                <w:color w:val="000000"/>
                <w:sz w:val="22"/>
                <w:szCs w:val="22"/>
              </w:rPr>
              <w:t>TEKUĆE</w:t>
            </w:r>
          </w:p>
        </w:tc>
        <w:tc>
          <w:tcPr>
            <w:tcW w:w="3020" w:type="dxa"/>
            <w:tcBorders>
              <w:top w:val="nil"/>
              <w:left w:val="nil"/>
              <w:bottom w:val="single" w:sz="4" w:space="0" w:color="auto"/>
              <w:right w:val="single" w:sz="4" w:space="0" w:color="auto"/>
            </w:tcBorders>
            <w:shd w:val="clear" w:color="auto" w:fill="auto"/>
            <w:vAlign w:val="center"/>
            <w:hideMark/>
          </w:tcPr>
          <w:p w14:paraId="4376FB92" w14:textId="77777777" w:rsidR="00CB2A56" w:rsidRPr="00FD5D59" w:rsidRDefault="00CB2A56" w:rsidP="004667E3">
            <w:pPr>
              <w:jc w:val="center"/>
              <w:rPr>
                <w:color w:val="000000"/>
                <w:sz w:val="22"/>
                <w:szCs w:val="22"/>
              </w:rPr>
            </w:pPr>
            <w:r w:rsidRPr="00FD5D59">
              <w:rPr>
                <w:color w:val="000000"/>
                <w:sz w:val="22"/>
                <w:szCs w:val="22"/>
              </w:rPr>
              <w:t>CENTAR ZA KULTURU I INFORMIRANJE, DJEČJI VRTIĆ RADOST, GRADSKA KNJIŽNICA, LORI</w:t>
            </w:r>
          </w:p>
        </w:tc>
        <w:tc>
          <w:tcPr>
            <w:tcW w:w="2305" w:type="dxa"/>
            <w:tcBorders>
              <w:top w:val="nil"/>
              <w:left w:val="nil"/>
              <w:bottom w:val="single" w:sz="4" w:space="0" w:color="auto"/>
              <w:right w:val="single" w:sz="4" w:space="0" w:color="auto"/>
            </w:tcBorders>
            <w:shd w:val="clear" w:color="auto" w:fill="auto"/>
            <w:vAlign w:val="center"/>
            <w:hideMark/>
          </w:tcPr>
          <w:p w14:paraId="469DF438" w14:textId="77777777" w:rsidR="00CB2A56" w:rsidRPr="00FD5D59" w:rsidRDefault="00CB2A56" w:rsidP="004667E3">
            <w:pPr>
              <w:jc w:val="center"/>
              <w:rPr>
                <w:sz w:val="22"/>
                <w:szCs w:val="22"/>
              </w:rPr>
            </w:pPr>
            <w:r w:rsidRPr="00FD5D59">
              <w:rPr>
                <w:sz w:val="22"/>
                <w:szCs w:val="22"/>
              </w:rPr>
              <w:t>63.670,00</w:t>
            </w:r>
          </w:p>
        </w:tc>
        <w:tc>
          <w:tcPr>
            <w:tcW w:w="222" w:type="dxa"/>
            <w:vAlign w:val="center"/>
            <w:hideMark/>
          </w:tcPr>
          <w:p w14:paraId="34AEE807" w14:textId="77777777" w:rsidR="00CB2A56" w:rsidRPr="00FD5D59" w:rsidRDefault="00CB2A56" w:rsidP="00C368A4">
            <w:pPr>
              <w:jc w:val="both"/>
              <w:rPr>
                <w:sz w:val="22"/>
                <w:szCs w:val="22"/>
              </w:rPr>
            </w:pPr>
          </w:p>
        </w:tc>
      </w:tr>
      <w:tr w:rsidR="00CB2A56" w:rsidRPr="00FD5D59" w14:paraId="5F6ADAE2" w14:textId="77777777" w:rsidTr="00834F27">
        <w:trPr>
          <w:trHeight w:val="444"/>
        </w:trPr>
        <w:tc>
          <w:tcPr>
            <w:tcW w:w="2473" w:type="dxa"/>
            <w:tcBorders>
              <w:top w:val="nil"/>
              <w:left w:val="single" w:sz="4" w:space="0" w:color="auto"/>
              <w:bottom w:val="single" w:sz="4" w:space="0" w:color="auto"/>
              <w:right w:val="single" w:sz="4" w:space="0" w:color="auto"/>
            </w:tcBorders>
            <w:shd w:val="clear" w:color="auto" w:fill="auto"/>
            <w:vAlign w:val="center"/>
            <w:hideMark/>
          </w:tcPr>
          <w:p w14:paraId="15A61A40" w14:textId="77777777" w:rsidR="00CB2A56" w:rsidRPr="00FD5D59" w:rsidRDefault="00CB2A56" w:rsidP="004667E3">
            <w:pPr>
              <w:jc w:val="center"/>
              <w:rPr>
                <w:color w:val="000000"/>
                <w:sz w:val="22"/>
                <w:szCs w:val="22"/>
              </w:rPr>
            </w:pPr>
            <w:r w:rsidRPr="00FD5D59">
              <w:rPr>
                <w:color w:val="000000"/>
                <w:sz w:val="22"/>
                <w:szCs w:val="22"/>
              </w:rPr>
              <w:t>KAPITALNE</w:t>
            </w:r>
          </w:p>
        </w:tc>
        <w:tc>
          <w:tcPr>
            <w:tcW w:w="3020" w:type="dxa"/>
            <w:tcBorders>
              <w:top w:val="nil"/>
              <w:left w:val="nil"/>
              <w:bottom w:val="single" w:sz="4" w:space="0" w:color="auto"/>
              <w:right w:val="single" w:sz="4" w:space="0" w:color="auto"/>
            </w:tcBorders>
            <w:shd w:val="clear" w:color="auto" w:fill="auto"/>
            <w:vAlign w:val="center"/>
            <w:hideMark/>
          </w:tcPr>
          <w:p w14:paraId="2049CE56" w14:textId="77777777" w:rsidR="00CB2A56" w:rsidRPr="00FD5D59" w:rsidRDefault="00CB2A56" w:rsidP="004667E3">
            <w:pPr>
              <w:jc w:val="center"/>
              <w:rPr>
                <w:sz w:val="22"/>
                <w:szCs w:val="22"/>
              </w:rPr>
            </w:pPr>
            <w:r w:rsidRPr="00FD5D59">
              <w:rPr>
                <w:sz w:val="22"/>
                <w:szCs w:val="22"/>
              </w:rPr>
              <w:t>GRADSKA KNJIŽNICA</w:t>
            </w:r>
          </w:p>
        </w:tc>
        <w:tc>
          <w:tcPr>
            <w:tcW w:w="2305" w:type="dxa"/>
            <w:tcBorders>
              <w:top w:val="nil"/>
              <w:left w:val="nil"/>
              <w:bottom w:val="single" w:sz="4" w:space="0" w:color="auto"/>
              <w:right w:val="single" w:sz="4" w:space="0" w:color="auto"/>
            </w:tcBorders>
            <w:shd w:val="clear" w:color="auto" w:fill="auto"/>
            <w:vAlign w:val="center"/>
            <w:hideMark/>
          </w:tcPr>
          <w:p w14:paraId="4A7D7EDA" w14:textId="77777777" w:rsidR="00CB2A56" w:rsidRPr="00FD5D59" w:rsidRDefault="00CB2A56" w:rsidP="004667E3">
            <w:pPr>
              <w:jc w:val="center"/>
              <w:rPr>
                <w:sz w:val="22"/>
                <w:szCs w:val="22"/>
              </w:rPr>
            </w:pPr>
            <w:r w:rsidRPr="00FD5D59">
              <w:rPr>
                <w:sz w:val="22"/>
                <w:szCs w:val="22"/>
              </w:rPr>
              <w:t>13.557,00</w:t>
            </w:r>
          </w:p>
        </w:tc>
        <w:tc>
          <w:tcPr>
            <w:tcW w:w="222" w:type="dxa"/>
            <w:vAlign w:val="center"/>
            <w:hideMark/>
          </w:tcPr>
          <w:p w14:paraId="4B784138" w14:textId="77777777" w:rsidR="00CB2A56" w:rsidRPr="00FD5D59" w:rsidRDefault="00CB2A56" w:rsidP="00C368A4">
            <w:pPr>
              <w:jc w:val="both"/>
              <w:rPr>
                <w:sz w:val="22"/>
                <w:szCs w:val="22"/>
              </w:rPr>
            </w:pPr>
          </w:p>
        </w:tc>
      </w:tr>
      <w:tr w:rsidR="00CB2A56" w:rsidRPr="00FD5D59" w14:paraId="4F9DCB98" w14:textId="77777777" w:rsidTr="00834F27">
        <w:trPr>
          <w:trHeight w:val="756"/>
        </w:trPr>
        <w:tc>
          <w:tcPr>
            <w:tcW w:w="549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5BEC44" w14:textId="77777777" w:rsidR="00CB2A56" w:rsidRPr="00FD5D59" w:rsidRDefault="00CB2A56" w:rsidP="004667E3">
            <w:pPr>
              <w:jc w:val="center"/>
              <w:rPr>
                <w:b/>
                <w:bCs/>
                <w:color w:val="000000"/>
                <w:sz w:val="22"/>
                <w:szCs w:val="22"/>
              </w:rPr>
            </w:pPr>
            <w:r w:rsidRPr="00FD5D59">
              <w:rPr>
                <w:b/>
                <w:bCs/>
                <w:color w:val="000000"/>
                <w:sz w:val="22"/>
                <w:szCs w:val="22"/>
              </w:rPr>
              <w:t>638 POMOĆI IZ  DRŽAVNOG PRORAČUNA TEMELJEM PRIJENOSA EU SREDSTAVA</w:t>
            </w:r>
          </w:p>
        </w:tc>
        <w:tc>
          <w:tcPr>
            <w:tcW w:w="2305" w:type="dxa"/>
            <w:tcBorders>
              <w:top w:val="nil"/>
              <w:left w:val="nil"/>
              <w:bottom w:val="single" w:sz="4" w:space="0" w:color="auto"/>
              <w:right w:val="single" w:sz="4" w:space="0" w:color="auto"/>
            </w:tcBorders>
            <w:shd w:val="clear" w:color="auto" w:fill="auto"/>
            <w:vAlign w:val="center"/>
            <w:hideMark/>
          </w:tcPr>
          <w:p w14:paraId="5E83B036" w14:textId="77777777" w:rsidR="00CB2A56" w:rsidRPr="00FD5D59" w:rsidRDefault="00CB2A56" w:rsidP="004667E3">
            <w:pPr>
              <w:jc w:val="center"/>
              <w:rPr>
                <w:b/>
                <w:bCs/>
                <w:color w:val="000000"/>
                <w:sz w:val="22"/>
                <w:szCs w:val="22"/>
              </w:rPr>
            </w:pPr>
            <w:r w:rsidRPr="00FD5D59">
              <w:rPr>
                <w:b/>
                <w:bCs/>
                <w:color w:val="000000"/>
                <w:sz w:val="22"/>
                <w:szCs w:val="22"/>
              </w:rPr>
              <w:t>3.490.224,25</w:t>
            </w:r>
          </w:p>
        </w:tc>
        <w:tc>
          <w:tcPr>
            <w:tcW w:w="222" w:type="dxa"/>
            <w:vAlign w:val="center"/>
            <w:hideMark/>
          </w:tcPr>
          <w:p w14:paraId="7D0BFAB4" w14:textId="77777777" w:rsidR="00CB2A56" w:rsidRPr="00FD5D59" w:rsidRDefault="00CB2A56" w:rsidP="00C368A4">
            <w:pPr>
              <w:jc w:val="both"/>
              <w:rPr>
                <w:sz w:val="22"/>
                <w:szCs w:val="22"/>
              </w:rPr>
            </w:pPr>
          </w:p>
        </w:tc>
      </w:tr>
      <w:tr w:rsidR="00CB2A56" w:rsidRPr="00FD5D59" w14:paraId="5072BBDF" w14:textId="77777777" w:rsidTr="00834F27">
        <w:trPr>
          <w:trHeight w:val="804"/>
        </w:trPr>
        <w:tc>
          <w:tcPr>
            <w:tcW w:w="2473" w:type="dxa"/>
            <w:tcBorders>
              <w:top w:val="nil"/>
              <w:left w:val="single" w:sz="4" w:space="0" w:color="auto"/>
              <w:bottom w:val="single" w:sz="4" w:space="0" w:color="auto"/>
              <w:right w:val="single" w:sz="4" w:space="0" w:color="auto"/>
            </w:tcBorders>
            <w:shd w:val="clear" w:color="auto" w:fill="auto"/>
            <w:vAlign w:val="center"/>
            <w:hideMark/>
          </w:tcPr>
          <w:p w14:paraId="739857F6" w14:textId="77777777" w:rsidR="00CB2A56" w:rsidRPr="00FD5D59" w:rsidRDefault="00CB2A56" w:rsidP="004667E3">
            <w:pPr>
              <w:jc w:val="center"/>
              <w:rPr>
                <w:color w:val="000000"/>
                <w:sz w:val="22"/>
                <w:szCs w:val="22"/>
              </w:rPr>
            </w:pPr>
            <w:r w:rsidRPr="00FD5D59">
              <w:rPr>
                <w:color w:val="000000"/>
                <w:sz w:val="22"/>
                <w:szCs w:val="22"/>
              </w:rPr>
              <w:t>KAPITALNE</w:t>
            </w:r>
          </w:p>
        </w:tc>
        <w:tc>
          <w:tcPr>
            <w:tcW w:w="3020" w:type="dxa"/>
            <w:tcBorders>
              <w:top w:val="nil"/>
              <w:left w:val="nil"/>
              <w:bottom w:val="single" w:sz="4" w:space="0" w:color="auto"/>
              <w:right w:val="single" w:sz="4" w:space="0" w:color="auto"/>
            </w:tcBorders>
            <w:shd w:val="clear" w:color="auto" w:fill="auto"/>
            <w:vAlign w:val="center"/>
            <w:hideMark/>
          </w:tcPr>
          <w:p w14:paraId="36737F17" w14:textId="77777777" w:rsidR="00CB2A56" w:rsidRPr="00FD5D59" w:rsidRDefault="00CB2A56" w:rsidP="004667E3">
            <w:pPr>
              <w:jc w:val="center"/>
              <w:rPr>
                <w:color w:val="000000"/>
                <w:sz w:val="22"/>
                <w:szCs w:val="22"/>
              </w:rPr>
            </w:pPr>
            <w:r w:rsidRPr="00FD5D59">
              <w:rPr>
                <w:color w:val="000000"/>
                <w:sz w:val="22"/>
                <w:szCs w:val="22"/>
              </w:rPr>
              <w:t>PREDINKUBACIJE, ITU,PP, UPU, ITU ZELENA MJESTA, FZOEU</w:t>
            </w:r>
          </w:p>
        </w:tc>
        <w:tc>
          <w:tcPr>
            <w:tcW w:w="2305" w:type="dxa"/>
            <w:tcBorders>
              <w:top w:val="nil"/>
              <w:left w:val="nil"/>
              <w:bottom w:val="single" w:sz="4" w:space="0" w:color="auto"/>
              <w:right w:val="single" w:sz="4" w:space="0" w:color="auto"/>
            </w:tcBorders>
            <w:shd w:val="clear" w:color="auto" w:fill="auto"/>
            <w:vAlign w:val="center"/>
            <w:hideMark/>
          </w:tcPr>
          <w:p w14:paraId="07DF5F9D" w14:textId="77777777" w:rsidR="00CB2A56" w:rsidRPr="00FD5D59" w:rsidRDefault="00CB2A56" w:rsidP="004667E3">
            <w:pPr>
              <w:jc w:val="center"/>
              <w:rPr>
                <w:color w:val="000000"/>
                <w:sz w:val="22"/>
                <w:szCs w:val="22"/>
              </w:rPr>
            </w:pPr>
            <w:r w:rsidRPr="00FD5D59">
              <w:rPr>
                <w:color w:val="000000"/>
                <w:sz w:val="22"/>
                <w:szCs w:val="22"/>
              </w:rPr>
              <w:t>3.490.224,25</w:t>
            </w:r>
          </w:p>
        </w:tc>
        <w:tc>
          <w:tcPr>
            <w:tcW w:w="222" w:type="dxa"/>
            <w:vAlign w:val="center"/>
            <w:hideMark/>
          </w:tcPr>
          <w:p w14:paraId="1F63BDBD" w14:textId="77777777" w:rsidR="00CB2A56" w:rsidRPr="00FD5D59" w:rsidRDefault="00CB2A56" w:rsidP="00C368A4">
            <w:pPr>
              <w:jc w:val="both"/>
              <w:rPr>
                <w:sz w:val="22"/>
                <w:szCs w:val="22"/>
              </w:rPr>
            </w:pPr>
          </w:p>
        </w:tc>
      </w:tr>
      <w:tr w:rsidR="00CB2A56" w:rsidRPr="00FD5D59" w14:paraId="171B6401" w14:textId="77777777" w:rsidTr="00834F27">
        <w:trPr>
          <w:trHeight w:val="336"/>
        </w:trPr>
        <w:tc>
          <w:tcPr>
            <w:tcW w:w="549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9E4D66" w14:textId="293086FA" w:rsidR="00CB2A56" w:rsidRPr="00FD5D59" w:rsidRDefault="00CB2A56" w:rsidP="004667E3">
            <w:pPr>
              <w:jc w:val="center"/>
              <w:rPr>
                <w:b/>
                <w:bCs/>
                <w:color w:val="000000"/>
                <w:sz w:val="22"/>
                <w:szCs w:val="22"/>
              </w:rPr>
            </w:pPr>
            <w:r w:rsidRPr="00FD5D59">
              <w:rPr>
                <w:b/>
                <w:bCs/>
                <w:color w:val="000000"/>
                <w:sz w:val="22"/>
                <w:szCs w:val="22"/>
              </w:rPr>
              <w:t>UKUPNO</w:t>
            </w:r>
          </w:p>
        </w:tc>
        <w:tc>
          <w:tcPr>
            <w:tcW w:w="2305" w:type="dxa"/>
            <w:tcBorders>
              <w:top w:val="nil"/>
              <w:left w:val="nil"/>
              <w:bottom w:val="single" w:sz="4" w:space="0" w:color="auto"/>
              <w:right w:val="single" w:sz="4" w:space="0" w:color="auto"/>
            </w:tcBorders>
            <w:shd w:val="clear" w:color="auto" w:fill="auto"/>
            <w:vAlign w:val="center"/>
            <w:hideMark/>
          </w:tcPr>
          <w:p w14:paraId="400C37C4" w14:textId="77777777" w:rsidR="00CB2A56" w:rsidRPr="00FD5D59" w:rsidRDefault="00CB2A56" w:rsidP="004667E3">
            <w:pPr>
              <w:jc w:val="center"/>
              <w:rPr>
                <w:b/>
                <w:bCs/>
                <w:color w:val="000000"/>
                <w:sz w:val="22"/>
                <w:szCs w:val="22"/>
              </w:rPr>
            </w:pPr>
            <w:r w:rsidRPr="00FD5D59">
              <w:rPr>
                <w:b/>
                <w:bCs/>
                <w:color w:val="000000"/>
                <w:sz w:val="22"/>
                <w:szCs w:val="22"/>
              </w:rPr>
              <w:t>5.524.699,75</w:t>
            </w:r>
          </w:p>
        </w:tc>
        <w:tc>
          <w:tcPr>
            <w:tcW w:w="222" w:type="dxa"/>
            <w:vAlign w:val="center"/>
            <w:hideMark/>
          </w:tcPr>
          <w:p w14:paraId="2FC441C1" w14:textId="77777777" w:rsidR="00CB2A56" w:rsidRPr="00FD5D59" w:rsidRDefault="00CB2A56" w:rsidP="00C368A4">
            <w:pPr>
              <w:jc w:val="both"/>
              <w:rPr>
                <w:sz w:val="22"/>
                <w:szCs w:val="22"/>
              </w:rPr>
            </w:pPr>
          </w:p>
        </w:tc>
      </w:tr>
    </w:tbl>
    <w:p w14:paraId="4F7B2FBF" w14:textId="77777777" w:rsidR="00511234" w:rsidRPr="00FD5D59" w:rsidRDefault="00511234" w:rsidP="00C368A4">
      <w:pPr>
        <w:pStyle w:val="Odlomakpopisa"/>
        <w:jc w:val="both"/>
        <w:rPr>
          <w:sz w:val="22"/>
          <w:szCs w:val="22"/>
        </w:rPr>
      </w:pPr>
    </w:p>
    <w:p w14:paraId="504D5029" w14:textId="77777777" w:rsidR="00676D34" w:rsidRPr="00FD5D59" w:rsidRDefault="00676D34" w:rsidP="005C75BA">
      <w:pPr>
        <w:ind w:left="-993" w:right="-567"/>
        <w:jc w:val="both"/>
        <w:rPr>
          <w:sz w:val="22"/>
          <w:szCs w:val="22"/>
        </w:rPr>
      </w:pPr>
      <w:r w:rsidRPr="00FD5D59">
        <w:rPr>
          <w:b/>
          <w:bCs/>
          <w:sz w:val="22"/>
          <w:szCs w:val="22"/>
        </w:rPr>
        <w:t xml:space="preserve">Projekt “Network </w:t>
      </w:r>
      <w:proofErr w:type="spellStart"/>
      <w:r w:rsidRPr="00FD5D59">
        <w:rPr>
          <w:b/>
          <w:bCs/>
          <w:sz w:val="22"/>
          <w:szCs w:val="22"/>
        </w:rPr>
        <w:t>of</w:t>
      </w:r>
      <w:proofErr w:type="spellEnd"/>
      <w:r w:rsidRPr="00FD5D59">
        <w:rPr>
          <w:b/>
          <w:bCs/>
          <w:sz w:val="22"/>
          <w:szCs w:val="22"/>
        </w:rPr>
        <w:t xml:space="preserve"> </w:t>
      </w:r>
      <w:proofErr w:type="spellStart"/>
      <w:r w:rsidRPr="00FD5D59">
        <w:rPr>
          <w:b/>
          <w:bCs/>
          <w:sz w:val="22"/>
          <w:szCs w:val="22"/>
        </w:rPr>
        <w:t>Organizations</w:t>
      </w:r>
      <w:proofErr w:type="spellEnd"/>
      <w:r w:rsidRPr="00FD5D59">
        <w:rPr>
          <w:b/>
          <w:bCs/>
          <w:sz w:val="22"/>
          <w:szCs w:val="22"/>
        </w:rPr>
        <w:t xml:space="preserve"> </w:t>
      </w:r>
      <w:proofErr w:type="spellStart"/>
      <w:r w:rsidRPr="00FD5D59">
        <w:rPr>
          <w:b/>
          <w:bCs/>
          <w:sz w:val="22"/>
          <w:szCs w:val="22"/>
        </w:rPr>
        <w:t>and</w:t>
      </w:r>
      <w:proofErr w:type="spellEnd"/>
      <w:r w:rsidRPr="00FD5D59">
        <w:rPr>
          <w:b/>
          <w:bCs/>
          <w:sz w:val="22"/>
          <w:szCs w:val="22"/>
        </w:rPr>
        <w:t xml:space="preserve"> </w:t>
      </w:r>
      <w:proofErr w:type="spellStart"/>
      <w:r w:rsidRPr="00FD5D59">
        <w:rPr>
          <w:b/>
          <w:bCs/>
          <w:sz w:val="22"/>
          <w:szCs w:val="22"/>
        </w:rPr>
        <w:t>Towns</w:t>
      </w:r>
      <w:proofErr w:type="spellEnd"/>
      <w:r w:rsidRPr="00FD5D59">
        <w:rPr>
          <w:b/>
          <w:bCs/>
          <w:sz w:val="22"/>
          <w:szCs w:val="22"/>
        </w:rPr>
        <w:t xml:space="preserve"> for </w:t>
      </w:r>
      <w:proofErr w:type="spellStart"/>
      <w:r w:rsidRPr="00FD5D59">
        <w:rPr>
          <w:b/>
          <w:bCs/>
          <w:sz w:val="22"/>
          <w:szCs w:val="22"/>
        </w:rPr>
        <w:t>the</w:t>
      </w:r>
      <w:proofErr w:type="spellEnd"/>
      <w:r w:rsidRPr="00FD5D59">
        <w:rPr>
          <w:b/>
          <w:bCs/>
          <w:sz w:val="22"/>
          <w:szCs w:val="22"/>
        </w:rPr>
        <w:t xml:space="preserve"> European </w:t>
      </w:r>
      <w:proofErr w:type="spellStart"/>
      <w:r w:rsidRPr="00FD5D59">
        <w:rPr>
          <w:b/>
          <w:bCs/>
          <w:sz w:val="22"/>
          <w:szCs w:val="22"/>
        </w:rPr>
        <w:t>Elections</w:t>
      </w:r>
      <w:proofErr w:type="spellEnd"/>
      <w:r w:rsidRPr="00FD5D59">
        <w:rPr>
          <w:b/>
          <w:bCs/>
          <w:sz w:val="22"/>
          <w:szCs w:val="22"/>
        </w:rPr>
        <w:t xml:space="preserve"> – NOTE”</w:t>
      </w:r>
      <w:r w:rsidRPr="00FD5D59">
        <w:rPr>
          <w:bCs/>
          <w:sz w:val="22"/>
          <w:szCs w:val="22"/>
        </w:rPr>
        <w:t xml:space="preserve"> </w:t>
      </w:r>
      <w:r w:rsidRPr="00FD5D59">
        <w:rPr>
          <w:sz w:val="22"/>
          <w:szCs w:val="22"/>
        </w:rPr>
        <w:t>provodio se u sklopu programa Europske unije CERV. Prijavitelj projekta bio je FATTORIA PUGLIESE DIFFUSA APS iz Italije, a Grad Ludbreg je partner na projektu. Cilj NOTE projekta bio je razmjena iskustava između partnera u području informiranja lokalnih građana o ulozi Europske unije i njezinim demokratskim vrijednostima; aktivnog europskog građanstva i demokratskih europskih izbora za Europski parlament 2024. godine; kulturne i građanske razmjene između različitih država članica.</w:t>
      </w:r>
    </w:p>
    <w:p w14:paraId="410916AD" w14:textId="77777777" w:rsidR="00676D34" w:rsidRPr="00FD5D59" w:rsidRDefault="00676D34" w:rsidP="005C75BA">
      <w:pPr>
        <w:ind w:right="-567"/>
        <w:jc w:val="both"/>
        <w:rPr>
          <w:sz w:val="22"/>
          <w:szCs w:val="22"/>
        </w:rPr>
      </w:pPr>
    </w:p>
    <w:p w14:paraId="14B7C643" w14:textId="77777777" w:rsidR="00676D34" w:rsidRPr="00FD5D59" w:rsidRDefault="00676D34" w:rsidP="005C75BA">
      <w:pPr>
        <w:ind w:left="-993" w:right="-567"/>
        <w:jc w:val="both"/>
        <w:rPr>
          <w:sz w:val="22"/>
          <w:szCs w:val="22"/>
        </w:rPr>
      </w:pPr>
      <w:r w:rsidRPr="00FD5D59">
        <w:rPr>
          <w:b/>
          <w:bCs/>
          <w:sz w:val="22"/>
          <w:szCs w:val="22"/>
        </w:rPr>
        <w:t>Projekt “</w:t>
      </w:r>
      <w:proofErr w:type="spellStart"/>
      <w:r w:rsidRPr="00FD5D59">
        <w:rPr>
          <w:b/>
          <w:bCs/>
          <w:sz w:val="22"/>
          <w:szCs w:val="22"/>
        </w:rPr>
        <w:t>Sharing</w:t>
      </w:r>
      <w:proofErr w:type="spellEnd"/>
      <w:r w:rsidRPr="00FD5D59">
        <w:rPr>
          <w:b/>
          <w:bCs/>
          <w:sz w:val="22"/>
          <w:szCs w:val="22"/>
        </w:rPr>
        <w:t xml:space="preserve"> </w:t>
      </w:r>
      <w:proofErr w:type="spellStart"/>
      <w:r w:rsidRPr="00FD5D59">
        <w:rPr>
          <w:b/>
          <w:bCs/>
          <w:sz w:val="22"/>
          <w:szCs w:val="22"/>
        </w:rPr>
        <w:t>sustainable</w:t>
      </w:r>
      <w:proofErr w:type="spellEnd"/>
      <w:r w:rsidRPr="00FD5D59">
        <w:rPr>
          <w:b/>
          <w:bCs/>
          <w:sz w:val="22"/>
          <w:szCs w:val="22"/>
        </w:rPr>
        <w:t xml:space="preserve"> </w:t>
      </w:r>
      <w:proofErr w:type="spellStart"/>
      <w:r w:rsidRPr="00FD5D59">
        <w:rPr>
          <w:b/>
          <w:bCs/>
          <w:sz w:val="22"/>
          <w:szCs w:val="22"/>
        </w:rPr>
        <w:t>solutions</w:t>
      </w:r>
      <w:proofErr w:type="spellEnd"/>
      <w:r w:rsidRPr="00FD5D59">
        <w:rPr>
          <w:b/>
          <w:bCs/>
          <w:sz w:val="22"/>
          <w:szCs w:val="22"/>
        </w:rPr>
        <w:t xml:space="preserve"> for </w:t>
      </w:r>
      <w:proofErr w:type="spellStart"/>
      <w:r w:rsidRPr="00FD5D59">
        <w:rPr>
          <w:b/>
          <w:bCs/>
          <w:sz w:val="22"/>
          <w:szCs w:val="22"/>
        </w:rPr>
        <w:t>green</w:t>
      </w:r>
      <w:proofErr w:type="spellEnd"/>
      <w:r w:rsidRPr="00FD5D59">
        <w:rPr>
          <w:b/>
          <w:bCs/>
          <w:sz w:val="22"/>
          <w:szCs w:val="22"/>
        </w:rPr>
        <w:t xml:space="preserve"> </w:t>
      </w:r>
      <w:proofErr w:type="spellStart"/>
      <w:r w:rsidRPr="00FD5D59">
        <w:rPr>
          <w:b/>
          <w:bCs/>
          <w:sz w:val="22"/>
          <w:szCs w:val="22"/>
        </w:rPr>
        <w:t>approaches</w:t>
      </w:r>
      <w:proofErr w:type="spellEnd"/>
      <w:r w:rsidRPr="00FD5D59">
        <w:rPr>
          <w:b/>
          <w:bCs/>
          <w:sz w:val="22"/>
          <w:szCs w:val="22"/>
        </w:rPr>
        <w:t xml:space="preserve"> </w:t>
      </w:r>
      <w:proofErr w:type="spellStart"/>
      <w:r w:rsidRPr="00FD5D59">
        <w:rPr>
          <w:b/>
          <w:bCs/>
          <w:sz w:val="22"/>
          <w:szCs w:val="22"/>
        </w:rPr>
        <w:t>in</w:t>
      </w:r>
      <w:proofErr w:type="spellEnd"/>
      <w:r w:rsidRPr="00FD5D59">
        <w:rPr>
          <w:b/>
          <w:bCs/>
          <w:sz w:val="22"/>
          <w:szCs w:val="22"/>
        </w:rPr>
        <w:t xml:space="preserve"> urban </w:t>
      </w:r>
      <w:proofErr w:type="spellStart"/>
      <w:r w:rsidRPr="00FD5D59">
        <w:rPr>
          <w:b/>
          <w:bCs/>
          <w:sz w:val="22"/>
          <w:szCs w:val="22"/>
        </w:rPr>
        <w:t>environments</w:t>
      </w:r>
      <w:proofErr w:type="spellEnd"/>
      <w:r w:rsidRPr="00FD5D59">
        <w:rPr>
          <w:b/>
          <w:bCs/>
          <w:sz w:val="22"/>
          <w:szCs w:val="22"/>
        </w:rPr>
        <w:t xml:space="preserve"> – SSSGAUE”</w:t>
      </w:r>
      <w:r w:rsidRPr="00FD5D59">
        <w:rPr>
          <w:sz w:val="22"/>
          <w:szCs w:val="22"/>
        </w:rPr>
        <w:t xml:space="preserve"> provodio se u sklopu programa Europske unije CERV. Prijavitelj projekta je GENISTA RESEARCH FOUNDATION iz Malte, a Grad Ludbreg je partner na projektu. Projekt SSSGAUE ima za cilj okupiti lokalne općine i nevladine organizacije s ciljem </w:t>
      </w:r>
      <w:r w:rsidRPr="00FD5D59">
        <w:rPr>
          <w:sz w:val="22"/>
          <w:szCs w:val="22"/>
        </w:rPr>
        <w:lastRenderedPageBreak/>
        <w:t xml:space="preserve">postizanja ciljeva tranzicije prema zelenom i održivom urbanom razvoju nizom aktivnosti usmjerenih na specifične ciljne skupine. </w:t>
      </w:r>
    </w:p>
    <w:p w14:paraId="693DC2E4" w14:textId="77777777" w:rsidR="00676D34" w:rsidRPr="00FD5D59" w:rsidRDefault="00676D34" w:rsidP="00C368A4">
      <w:pPr>
        <w:jc w:val="both"/>
        <w:rPr>
          <w:bCs/>
          <w:sz w:val="22"/>
          <w:szCs w:val="22"/>
        </w:rPr>
      </w:pPr>
    </w:p>
    <w:p w14:paraId="016A9AC5" w14:textId="0A1D6BBD" w:rsidR="00676D34" w:rsidRPr="00FD5D59" w:rsidRDefault="00676D34" w:rsidP="005C75BA">
      <w:pPr>
        <w:ind w:left="-993" w:right="-567"/>
        <w:jc w:val="both"/>
        <w:rPr>
          <w:sz w:val="22"/>
          <w:szCs w:val="22"/>
        </w:rPr>
      </w:pPr>
      <w:r w:rsidRPr="00FD5D59">
        <w:rPr>
          <w:b/>
          <w:bCs/>
          <w:sz w:val="22"/>
          <w:szCs w:val="22"/>
        </w:rPr>
        <w:t xml:space="preserve">Projekti „Dogradnja </w:t>
      </w:r>
      <w:r w:rsidR="009103AE" w:rsidRPr="00FD5D59">
        <w:rPr>
          <w:b/>
          <w:bCs/>
          <w:sz w:val="22"/>
          <w:szCs w:val="22"/>
        </w:rPr>
        <w:t>D</w:t>
      </w:r>
      <w:r w:rsidRPr="00FD5D59">
        <w:rPr>
          <w:b/>
          <w:bCs/>
          <w:sz w:val="22"/>
          <w:szCs w:val="22"/>
        </w:rPr>
        <w:t xml:space="preserve">ječjeg vrtića „Radost“ Ludbreg – faza I </w:t>
      </w:r>
      <w:proofErr w:type="spellStart"/>
      <w:r w:rsidRPr="00FD5D59">
        <w:rPr>
          <w:b/>
          <w:bCs/>
          <w:sz w:val="22"/>
          <w:szCs w:val="22"/>
        </w:rPr>
        <w:t>i</w:t>
      </w:r>
      <w:proofErr w:type="spellEnd"/>
      <w:r w:rsidRPr="00FD5D59">
        <w:rPr>
          <w:b/>
          <w:bCs/>
          <w:sz w:val="22"/>
          <w:szCs w:val="22"/>
        </w:rPr>
        <w:t xml:space="preserve"> II“</w:t>
      </w:r>
      <w:r w:rsidRPr="00FD5D59">
        <w:rPr>
          <w:sz w:val="22"/>
          <w:szCs w:val="22"/>
        </w:rPr>
        <w:t xml:space="preserve">  usmjereni su na ulaganje u rekonstrukciju i nadogradnju dječjeg vrtića s ciljem povećanja infrastrukturnih i materijalnih kapaciteta za povećanje dostupnosti predškolskog odgoja i obrazovanja na području Grada Ludbrega. Predmetnom intervencijom dogradnje dječjeg vrtića povećat će se broj mjesta u vrtiću za 44 djece koja će biti smještena u 3 nova dnevna boravka u prvoj fazi te dodatna 3 dnevna boravka za 60 djece te rekonstrukcija i opremanje kuhinje u drugoj fazi.</w:t>
      </w:r>
    </w:p>
    <w:p w14:paraId="71C0274B" w14:textId="77777777" w:rsidR="00676D34" w:rsidRPr="00FD5D59" w:rsidRDefault="00676D34" w:rsidP="005C75BA">
      <w:pPr>
        <w:ind w:right="-567"/>
        <w:jc w:val="both"/>
        <w:rPr>
          <w:b/>
          <w:bCs/>
          <w:sz w:val="22"/>
          <w:szCs w:val="22"/>
        </w:rPr>
      </w:pPr>
    </w:p>
    <w:p w14:paraId="73B05D22" w14:textId="77777777" w:rsidR="00676D34" w:rsidRPr="00FD5D59" w:rsidRDefault="00676D34" w:rsidP="005C75BA">
      <w:pPr>
        <w:ind w:left="-993" w:right="-567"/>
        <w:jc w:val="both"/>
        <w:rPr>
          <w:b/>
          <w:bCs/>
          <w:sz w:val="22"/>
          <w:szCs w:val="22"/>
        </w:rPr>
      </w:pPr>
      <w:r w:rsidRPr="00FD5D59">
        <w:rPr>
          <w:b/>
          <w:bCs/>
          <w:sz w:val="22"/>
          <w:szCs w:val="22"/>
        </w:rPr>
        <w:t>Projekt „Uređenje Prapovijesnog parka“</w:t>
      </w:r>
      <w:r w:rsidRPr="00FD5D59">
        <w:rPr>
          <w:sz w:val="22"/>
          <w:szCs w:val="22"/>
        </w:rPr>
        <w:t xml:space="preserve"> odnosi se na izgradnju i opremanje prapovijesnog parka smještenog na Otoku mladosti u Ludbregu, a prijavitelj projekta je Varaždinska županija. Realizacijom projekta predstavit će se znanstvene spoznaje o životu na mjestu današnjeg Ludbrega u ledeno doma te će se istaknuti važnost očuvanja ekosustava i prirodnih staništa kao i geoloških i geomorfoloških prirodnih vrijednosti.</w:t>
      </w:r>
    </w:p>
    <w:p w14:paraId="4FF1D484" w14:textId="77777777" w:rsidR="00676D34" w:rsidRPr="00FD5D59" w:rsidRDefault="00676D34" w:rsidP="005C75BA">
      <w:pPr>
        <w:ind w:right="-567"/>
        <w:jc w:val="both"/>
        <w:rPr>
          <w:sz w:val="22"/>
          <w:szCs w:val="22"/>
        </w:rPr>
      </w:pPr>
    </w:p>
    <w:p w14:paraId="0B72ACD7" w14:textId="77777777" w:rsidR="00676D34" w:rsidRPr="00FD5D59" w:rsidRDefault="00676D34" w:rsidP="005C75BA">
      <w:pPr>
        <w:ind w:left="-993" w:right="-567"/>
        <w:jc w:val="both"/>
        <w:rPr>
          <w:sz w:val="22"/>
          <w:szCs w:val="22"/>
        </w:rPr>
      </w:pPr>
      <w:r w:rsidRPr="00FD5D59">
        <w:rPr>
          <w:b/>
          <w:bCs/>
          <w:sz w:val="22"/>
          <w:szCs w:val="22"/>
        </w:rPr>
        <w:t>Projekt „Projekt provedbe mjera prilagodbe klimatskim promjenama u svrhu jačanja otpornosti Grada Ludbrega“</w:t>
      </w:r>
      <w:r w:rsidRPr="00FD5D59">
        <w:rPr>
          <w:sz w:val="22"/>
          <w:szCs w:val="22"/>
        </w:rPr>
        <w:t xml:space="preserve"> odobren je u okviru poziva Fonda za zaštitu okoliša i energetsku učinkovitost, a odnosi se na uređenje postojećih i formiranje novih zelenih površina na području Ludbrega, izgradnju sigurnih točaka sa funkcijom skloništa od toplinskih valova, uređenje nadstrešnica na stajalištima javnog prijevoza te edukacija o klimatskim promjenama.</w:t>
      </w:r>
    </w:p>
    <w:p w14:paraId="495D6243" w14:textId="77777777" w:rsidR="00676D34" w:rsidRPr="00FD5D59" w:rsidRDefault="00676D34" w:rsidP="00C368A4">
      <w:pPr>
        <w:jc w:val="both"/>
        <w:rPr>
          <w:sz w:val="22"/>
          <w:szCs w:val="22"/>
        </w:rPr>
      </w:pPr>
    </w:p>
    <w:p w14:paraId="1E8F79FC" w14:textId="77777777" w:rsidR="00676D34" w:rsidRPr="00FD5D59" w:rsidRDefault="00676D34" w:rsidP="005C75BA">
      <w:pPr>
        <w:spacing w:after="160" w:line="259" w:lineRule="auto"/>
        <w:ind w:left="-993" w:right="-567"/>
        <w:jc w:val="both"/>
        <w:rPr>
          <w:sz w:val="22"/>
          <w:szCs w:val="22"/>
        </w:rPr>
      </w:pPr>
      <w:r w:rsidRPr="00FD5D59">
        <w:rPr>
          <w:b/>
          <w:bCs/>
          <w:sz w:val="22"/>
          <w:szCs w:val="22"/>
        </w:rPr>
        <w:t>Projekt „Izrada Prostornog plana uređenja Grada Ludbrega“</w:t>
      </w:r>
      <w:r w:rsidRPr="00FD5D59">
        <w:rPr>
          <w:sz w:val="22"/>
          <w:szCs w:val="22"/>
        </w:rPr>
        <w:t xml:space="preserve"> prijavljen je na natječaj u okviru operativnog programa NPOO. Projektom će se izraditi novi Prostorni plan uređenja Grada Ludbrega nove generacije putem elektroničkog sustava „</w:t>
      </w:r>
      <w:proofErr w:type="spellStart"/>
      <w:r w:rsidRPr="00FD5D59">
        <w:rPr>
          <w:sz w:val="22"/>
          <w:szCs w:val="22"/>
        </w:rPr>
        <w:t>ePlanovi</w:t>
      </w:r>
      <w:proofErr w:type="spellEnd"/>
      <w:r w:rsidRPr="00FD5D59">
        <w:rPr>
          <w:sz w:val="22"/>
          <w:szCs w:val="22"/>
        </w:rPr>
        <w:t xml:space="preserve">“. </w:t>
      </w:r>
    </w:p>
    <w:p w14:paraId="014783A1" w14:textId="77777777" w:rsidR="00676D34" w:rsidRPr="00FD5D59" w:rsidRDefault="00676D34" w:rsidP="005C75BA">
      <w:pPr>
        <w:spacing w:after="160" w:line="259" w:lineRule="auto"/>
        <w:ind w:left="-993" w:right="-567"/>
        <w:jc w:val="both"/>
        <w:rPr>
          <w:sz w:val="22"/>
          <w:szCs w:val="22"/>
        </w:rPr>
      </w:pPr>
      <w:r w:rsidRPr="00FD5D59">
        <w:rPr>
          <w:b/>
          <w:bCs/>
          <w:sz w:val="22"/>
          <w:szCs w:val="22"/>
        </w:rPr>
        <w:t>Projekt „Izrada Urbanističkog plana uređenja Ludbreg“</w:t>
      </w:r>
      <w:r w:rsidRPr="00FD5D59">
        <w:rPr>
          <w:sz w:val="22"/>
          <w:szCs w:val="22"/>
        </w:rPr>
        <w:t xml:space="preserve"> prijavljen je na natječaj u okviru operativnog programa NPOO. Projektom će se izraditi novi Urbanistički plan uređenja Ludbrega nove generacije putem elektroničkog sustava „</w:t>
      </w:r>
      <w:proofErr w:type="spellStart"/>
      <w:r w:rsidRPr="00FD5D59">
        <w:rPr>
          <w:sz w:val="22"/>
          <w:szCs w:val="22"/>
        </w:rPr>
        <w:t>ePlanovi</w:t>
      </w:r>
      <w:proofErr w:type="spellEnd"/>
      <w:r w:rsidRPr="00FD5D59">
        <w:rPr>
          <w:sz w:val="22"/>
          <w:szCs w:val="22"/>
        </w:rPr>
        <w:t xml:space="preserve">“. </w:t>
      </w:r>
    </w:p>
    <w:p w14:paraId="2F916B1D" w14:textId="77777777" w:rsidR="00676D34" w:rsidRPr="00FD5D59" w:rsidRDefault="00676D34" w:rsidP="005C75BA">
      <w:pPr>
        <w:ind w:left="-993" w:right="-567"/>
        <w:jc w:val="both"/>
        <w:rPr>
          <w:sz w:val="22"/>
          <w:szCs w:val="22"/>
        </w:rPr>
      </w:pPr>
      <w:r w:rsidRPr="00FD5D59">
        <w:rPr>
          <w:b/>
          <w:bCs/>
          <w:sz w:val="22"/>
          <w:szCs w:val="22"/>
        </w:rPr>
        <w:t xml:space="preserve">Projekt “Regionalni centar za </w:t>
      </w:r>
      <w:proofErr w:type="spellStart"/>
      <w:r w:rsidRPr="00FD5D59">
        <w:rPr>
          <w:b/>
          <w:bCs/>
          <w:sz w:val="22"/>
          <w:szCs w:val="22"/>
        </w:rPr>
        <w:t>predinkubaciju</w:t>
      </w:r>
      <w:proofErr w:type="spellEnd"/>
      <w:r w:rsidRPr="00FD5D59">
        <w:rPr>
          <w:b/>
          <w:bCs/>
          <w:sz w:val="22"/>
          <w:szCs w:val="22"/>
        </w:rPr>
        <w:t xml:space="preserve"> u pametnoj industriji “</w:t>
      </w:r>
      <w:r w:rsidRPr="00FD5D59">
        <w:rPr>
          <w:sz w:val="22"/>
          <w:szCs w:val="22"/>
        </w:rPr>
        <w:t xml:space="preserve"> realizirat će se u sklopu projekta ITU mehanizma za Urbano područje Varaždin u kojem je Grad Ludbreg partner, a čiji je nositelj Fakultet za organizaciju i informatiku Varaždin. Projektom će se uspostaviti I opremiti </w:t>
      </w:r>
      <w:proofErr w:type="spellStart"/>
      <w:r w:rsidRPr="00FD5D59">
        <w:rPr>
          <w:sz w:val="22"/>
          <w:szCs w:val="22"/>
        </w:rPr>
        <w:t>predinkubacijska</w:t>
      </w:r>
      <w:proofErr w:type="spellEnd"/>
      <w:r w:rsidRPr="00FD5D59">
        <w:rPr>
          <w:sz w:val="22"/>
          <w:szCs w:val="22"/>
        </w:rPr>
        <w:t xml:space="preserve"> podružnica pametne učionice u Ludbregu koja će služiti za provođenje istraživačkih i </w:t>
      </w:r>
      <w:proofErr w:type="spellStart"/>
      <w:r w:rsidRPr="00FD5D59">
        <w:rPr>
          <w:sz w:val="22"/>
          <w:szCs w:val="22"/>
        </w:rPr>
        <w:t>predinkubacijskih</w:t>
      </w:r>
      <w:proofErr w:type="spellEnd"/>
      <w:r w:rsidRPr="00FD5D59">
        <w:rPr>
          <w:sz w:val="22"/>
          <w:szCs w:val="22"/>
        </w:rPr>
        <w:t xml:space="preserve"> aktivnosti od strane FOI-a. Cilj projekta je da se kroz </w:t>
      </w:r>
      <w:proofErr w:type="spellStart"/>
      <w:r w:rsidRPr="00FD5D59">
        <w:rPr>
          <w:sz w:val="22"/>
          <w:szCs w:val="22"/>
        </w:rPr>
        <w:t>predinkubacijski</w:t>
      </w:r>
      <w:proofErr w:type="spellEnd"/>
      <w:r w:rsidRPr="00FD5D59">
        <w:rPr>
          <w:sz w:val="22"/>
          <w:szCs w:val="22"/>
        </w:rPr>
        <w:t xml:space="preserve"> centar pokuša studente potaknuti da razvijaju vlastite poslove za vrijeme školovanja ili poslije.</w:t>
      </w:r>
    </w:p>
    <w:p w14:paraId="78C71724" w14:textId="77777777" w:rsidR="00676D34" w:rsidRPr="00FD5D59" w:rsidRDefault="00676D34" w:rsidP="005C75BA">
      <w:pPr>
        <w:ind w:left="-993" w:right="-567"/>
        <w:jc w:val="both"/>
        <w:rPr>
          <w:sz w:val="22"/>
          <w:szCs w:val="22"/>
        </w:rPr>
      </w:pPr>
    </w:p>
    <w:p w14:paraId="08CFC318" w14:textId="77777777" w:rsidR="00676D34" w:rsidRPr="00FD5D59" w:rsidRDefault="00676D34" w:rsidP="005C75BA">
      <w:pPr>
        <w:ind w:left="-993" w:right="-567"/>
        <w:jc w:val="both"/>
        <w:rPr>
          <w:sz w:val="22"/>
          <w:szCs w:val="22"/>
        </w:rPr>
      </w:pPr>
      <w:r w:rsidRPr="00FD5D59">
        <w:rPr>
          <w:b/>
          <w:bCs/>
          <w:sz w:val="22"/>
          <w:szCs w:val="22"/>
        </w:rPr>
        <w:t>Projekt „Strategija zelene urbane obnove“</w:t>
      </w:r>
      <w:r w:rsidRPr="00FD5D59">
        <w:rPr>
          <w:sz w:val="22"/>
          <w:szCs w:val="22"/>
        </w:rPr>
        <w:t xml:space="preserve"> realizirat će se iz NPOO operativnog programa, a odnosi se na izradu nove Strategije zelene urbane obnove sukladno smjernicama za izradu od strane ministarstva. Cilj projekta je izraditi strategiju koja će biti strateška podloga od značaja za jedinicu lokalne samouprave, kojom će se ostvariti ciljevi razvoja zelene infrastrukture, integracija NBS rješenja, unaprjeđenje kružnog gospodarenja prostorom i zgradama, ostvarenje ciljeva energetske učinkovitosti, prilagodba klimatskim promjenama i jačanje otpornosti na rizike.</w:t>
      </w:r>
    </w:p>
    <w:p w14:paraId="257C2718" w14:textId="77777777" w:rsidR="00676D34" w:rsidRPr="00FD5D59" w:rsidRDefault="00676D34" w:rsidP="005C75BA">
      <w:pPr>
        <w:ind w:right="-567"/>
        <w:jc w:val="both"/>
        <w:rPr>
          <w:sz w:val="22"/>
          <w:szCs w:val="22"/>
        </w:rPr>
      </w:pPr>
    </w:p>
    <w:p w14:paraId="26F4801D" w14:textId="77777777" w:rsidR="00676D34" w:rsidRPr="00FD5D59" w:rsidRDefault="00676D34" w:rsidP="005C75BA">
      <w:pPr>
        <w:spacing w:after="160" w:line="259" w:lineRule="auto"/>
        <w:ind w:left="-993" w:right="-567"/>
        <w:jc w:val="both"/>
        <w:rPr>
          <w:sz w:val="22"/>
          <w:szCs w:val="22"/>
        </w:rPr>
      </w:pPr>
      <w:r w:rsidRPr="00FD5D59">
        <w:rPr>
          <w:b/>
          <w:bCs/>
          <w:sz w:val="22"/>
          <w:szCs w:val="22"/>
        </w:rPr>
        <w:t>Projekt „Zelena mjesta rekreacije i aktivnog održivog turizma“</w:t>
      </w:r>
      <w:r w:rsidRPr="00FD5D59">
        <w:rPr>
          <w:sz w:val="22"/>
          <w:szCs w:val="22"/>
        </w:rPr>
        <w:t xml:space="preserve"> realizirat će se u sklopu projekta ITU mehanizma za Urbano područje Varaždin, a čiji nositelj je Grad Ludbreg. Projekt uključuje razvoj integrirane vodene i zemljane atrakcijske osnove uz aktivnosti zaštite prirodnih i kulturnih vrijednosti te neizostavnu promociju UPVŽ-a kao turističkog odredišta aktivnog turizma. Cilj je osnažiti kapacitete UPVŽ-a za provedbu integriranoga turističkog proizvoda temeljenog na prirodnoj i kulturnoj turističkoj osnovi i aktivnom turizmu. Projekt se provodi za lokalno stanovništvo koje će se rekreacijski koristiti infrastrukturom za unaprjeđenje zdravlja i prevenciju bolesti, te za turiste, često mlade obitelji koje traže tjelesnu aktivnost prilagođenu djeci i boravak u prirodi. Grad Ludbreg će u sklopu ovog projekta izgraditi bike park, urediti Kuću rijeke Bednje na Otoku Mladosti te urediti biciklističku stazu-spust u Vinogradima Ludbreškim.</w:t>
      </w:r>
    </w:p>
    <w:p w14:paraId="0CE39B73" w14:textId="77777777" w:rsidR="00676D34" w:rsidRPr="00FD5D59" w:rsidRDefault="00676D34" w:rsidP="00353A0D">
      <w:pPr>
        <w:ind w:left="-993"/>
        <w:jc w:val="both"/>
        <w:rPr>
          <w:sz w:val="22"/>
          <w:szCs w:val="22"/>
        </w:rPr>
      </w:pPr>
    </w:p>
    <w:p w14:paraId="417CAAB3" w14:textId="77777777" w:rsidR="005E3991" w:rsidRPr="00FD5D59" w:rsidRDefault="005E3991" w:rsidP="00353A0D">
      <w:pPr>
        <w:pStyle w:val="Odlomakpopisa"/>
        <w:ind w:left="-993" w:right="-567"/>
        <w:jc w:val="both"/>
        <w:rPr>
          <w:sz w:val="22"/>
          <w:szCs w:val="22"/>
        </w:rPr>
      </w:pPr>
    </w:p>
    <w:p w14:paraId="63BA3B22" w14:textId="661027BC" w:rsidR="00E26F7F" w:rsidRPr="00FD5D59" w:rsidRDefault="005E3991" w:rsidP="005C75BA">
      <w:pPr>
        <w:ind w:left="-1134" w:right="-567"/>
        <w:jc w:val="both"/>
        <w:rPr>
          <w:sz w:val="22"/>
          <w:szCs w:val="22"/>
        </w:rPr>
      </w:pPr>
      <w:r w:rsidRPr="00FD5D59">
        <w:rPr>
          <w:b/>
          <w:bCs/>
          <w:sz w:val="22"/>
          <w:szCs w:val="22"/>
        </w:rPr>
        <w:t xml:space="preserve">64 </w:t>
      </w:r>
      <w:r w:rsidR="00065214" w:rsidRPr="00FD5D59">
        <w:rPr>
          <w:b/>
          <w:bCs/>
          <w:sz w:val="22"/>
          <w:szCs w:val="22"/>
        </w:rPr>
        <w:t>Prihodi od imovine</w:t>
      </w:r>
      <w:r w:rsidR="00065214" w:rsidRPr="00FD5D59">
        <w:rPr>
          <w:sz w:val="22"/>
          <w:szCs w:val="22"/>
        </w:rPr>
        <w:t xml:space="preserve"> </w:t>
      </w:r>
      <w:r w:rsidR="00C34E4A" w:rsidRPr="00FD5D59">
        <w:rPr>
          <w:sz w:val="22"/>
          <w:szCs w:val="22"/>
        </w:rPr>
        <w:t>planiraju se u</w:t>
      </w:r>
      <w:r w:rsidR="00065214" w:rsidRPr="00FD5D59">
        <w:rPr>
          <w:sz w:val="22"/>
          <w:szCs w:val="22"/>
        </w:rPr>
        <w:t xml:space="preserve"> iznosu od</w:t>
      </w:r>
      <w:r w:rsidR="003C51A3" w:rsidRPr="00FD5D59">
        <w:rPr>
          <w:sz w:val="22"/>
          <w:szCs w:val="22"/>
        </w:rPr>
        <w:t xml:space="preserve"> </w:t>
      </w:r>
      <w:r w:rsidR="00C34E4A" w:rsidRPr="00FD5D59">
        <w:rPr>
          <w:sz w:val="22"/>
          <w:szCs w:val="22"/>
        </w:rPr>
        <w:t xml:space="preserve">211.574,00 </w:t>
      </w:r>
      <w:r w:rsidR="003C51A3" w:rsidRPr="00FD5D59">
        <w:rPr>
          <w:sz w:val="22"/>
          <w:szCs w:val="22"/>
        </w:rPr>
        <w:t>€</w:t>
      </w:r>
      <w:r w:rsidR="00AD3EBD" w:rsidRPr="00FD5D59">
        <w:rPr>
          <w:sz w:val="22"/>
          <w:szCs w:val="22"/>
        </w:rPr>
        <w:t>, a odnose se na prihod</w:t>
      </w:r>
      <w:r w:rsidR="00513720" w:rsidRPr="00FD5D59">
        <w:rPr>
          <w:sz w:val="22"/>
          <w:szCs w:val="22"/>
        </w:rPr>
        <w:t xml:space="preserve">e od financijske imovine  u iznosu od </w:t>
      </w:r>
      <w:r w:rsidR="007271BE" w:rsidRPr="00FD5D59">
        <w:rPr>
          <w:sz w:val="22"/>
          <w:szCs w:val="22"/>
        </w:rPr>
        <w:t xml:space="preserve">1.200,00 </w:t>
      </w:r>
      <w:r w:rsidR="00513720" w:rsidRPr="00FD5D59">
        <w:rPr>
          <w:sz w:val="22"/>
          <w:szCs w:val="22"/>
        </w:rPr>
        <w:t xml:space="preserve">€ </w:t>
      </w:r>
      <w:r w:rsidR="00276D02" w:rsidRPr="00FD5D59">
        <w:rPr>
          <w:sz w:val="22"/>
          <w:szCs w:val="22"/>
        </w:rPr>
        <w:t>i prihod</w:t>
      </w:r>
      <w:r w:rsidR="001B3405" w:rsidRPr="00FD5D59">
        <w:rPr>
          <w:sz w:val="22"/>
          <w:szCs w:val="22"/>
        </w:rPr>
        <w:t>e</w:t>
      </w:r>
      <w:r w:rsidR="00276D02" w:rsidRPr="00FD5D59">
        <w:rPr>
          <w:sz w:val="22"/>
          <w:szCs w:val="22"/>
        </w:rPr>
        <w:t xml:space="preserve"> od nefinancij</w:t>
      </w:r>
      <w:r w:rsidR="003D2FFF" w:rsidRPr="00FD5D59">
        <w:rPr>
          <w:sz w:val="22"/>
          <w:szCs w:val="22"/>
        </w:rPr>
        <w:t>s</w:t>
      </w:r>
      <w:r w:rsidR="00276D02" w:rsidRPr="00FD5D59">
        <w:rPr>
          <w:sz w:val="22"/>
          <w:szCs w:val="22"/>
        </w:rPr>
        <w:t xml:space="preserve">ke imovine u iznosu od </w:t>
      </w:r>
      <w:r w:rsidR="007271BE" w:rsidRPr="00FD5D59">
        <w:rPr>
          <w:sz w:val="22"/>
          <w:szCs w:val="22"/>
        </w:rPr>
        <w:t xml:space="preserve">209.550,00 </w:t>
      </w:r>
      <w:r w:rsidR="00276D02" w:rsidRPr="00FD5D59">
        <w:rPr>
          <w:sz w:val="22"/>
          <w:szCs w:val="22"/>
        </w:rPr>
        <w:t xml:space="preserve">€ koji se odnose na </w:t>
      </w:r>
      <w:r w:rsidR="00AD3EBD" w:rsidRPr="00FD5D59">
        <w:rPr>
          <w:sz w:val="22"/>
          <w:szCs w:val="22"/>
        </w:rPr>
        <w:t>prenamjene zemljišta, legalizacij</w:t>
      </w:r>
      <w:r w:rsidR="001B3405" w:rsidRPr="00FD5D59">
        <w:rPr>
          <w:sz w:val="22"/>
          <w:szCs w:val="22"/>
        </w:rPr>
        <w:t>u</w:t>
      </w:r>
      <w:r w:rsidR="00AD3EBD" w:rsidRPr="00FD5D59">
        <w:rPr>
          <w:sz w:val="22"/>
          <w:szCs w:val="22"/>
        </w:rPr>
        <w:t>, služnost</w:t>
      </w:r>
      <w:r w:rsidR="00276D02" w:rsidRPr="00FD5D59">
        <w:rPr>
          <w:sz w:val="22"/>
          <w:szCs w:val="22"/>
        </w:rPr>
        <w:t>, zakup, iznajmljivanje</w:t>
      </w:r>
      <w:r w:rsidR="007271BE" w:rsidRPr="00FD5D59">
        <w:rPr>
          <w:sz w:val="22"/>
          <w:szCs w:val="22"/>
        </w:rPr>
        <w:t xml:space="preserve"> poslovnih objekata</w:t>
      </w:r>
      <w:r w:rsidR="00276D02" w:rsidRPr="00FD5D59">
        <w:rPr>
          <w:sz w:val="22"/>
          <w:szCs w:val="22"/>
        </w:rPr>
        <w:t>.</w:t>
      </w:r>
    </w:p>
    <w:p w14:paraId="7272096B" w14:textId="77777777" w:rsidR="00E26F7F" w:rsidRPr="00FD5D59" w:rsidRDefault="00E26F7F" w:rsidP="005C75BA">
      <w:pPr>
        <w:ind w:left="-1134" w:right="-567"/>
        <w:jc w:val="both"/>
        <w:rPr>
          <w:sz w:val="22"/>
          <w:szCs w:val="22"/>
        </w:rPr>
      </w:pPr>
    </w:p>
    <w:p w14:paraId="2E4C3BE7" w14:textId="0A458520" w:rsidR="00785173" w:rsidRPr="00FD5D59" w:rsidRDefault="005E3991" w:rsidP="005C75BA">
      <w:pPr>
        <w:ind w:left="-1134" w:right="-567"/>
        <w:jc w:val="both"/>
        <w:rPr>
          <w:sz w:val="22"/>
          <w:szCs w:val="22"/>
        </w:rPr>
      </w:pPr>
      <w:r w:rsidRPr="00FD5D59">
        <w:rPr>
          <w:b/>
          <w:bCs/>
          <w:sz w:val="22"/>
          <w:szCs w:val="22"/>
        </w:rPr>
        <w:t xml:space="preserve">65 </w:t>
      </w:r>
      <w:r w:rsidR="00785173" w:rsidRPr="00FD5D59">
        <w:rPr>
          <w:b/>
          <w:bCs/>
          <w:sz w:val="22"/>
          <w:szCs w:val="22"/>
        </w:rPr>
        <w:t>Prihodi od upravnih i administrativnih pristojbi i pristojbi po posebnim propisima</w:t>
      </w:r>
      <w:r w:rsidR="007271BE" w:rsidRPr="00FD5D59">
        <w:rPr>
          <w:b/>
          <w:bCs/>
          <w:sz w:val="22"/>
          <w:szCs w:val="22"/>
        </w:rPr>
        <w:t xml:space="preserve"> </w:t>
      </w:r>
      <w:r w:rsidR="007271BE" w:rsidRPr="00FD5D59">
        <w:rPr>
          <w:sz w:val="22"/>
          <w:szCs w:val="22"/>
        </w:rPr>
        <w:t>planiraju se</w:t>
      </w:r>
      <w:r w:rsidR="007271BE" w:rsidRPr="00FD5D59">
        <w:rPr>
          <w:b/>
          <w:bCs/>
          <w:sz w:val="22"/>
          <w:szCs w:val="22"/>
        </w:rPr>
        <w:t xml:space="preserve"> </w:t>
      </w:r>
      <w:r w:rsidR="00785173" w:rsidRPr="00FD5D59">
        <w:rPr>
          <w:sz w:val="22"/>
          <w:szCs w:val="22"/>
        </w:rPr>
        <w:t xml:space="preserve"> ostvar</w:t>
      </w:r>
      <w:r w:rsidR="007271BE" w:rsidRPr="00FD5D59">
        <w:rPr>
          <w:sz w:val="22"/>
          <w:szCs w:val="22"/>
        </w:rPr>
        <w:t>iti</w:t>
      </w:r>
      <w:r w:rsidR="00785173" w:rsidRPr="00FD5D59">
        <w:rPr>
          <w:sz w:val="22"/>
          <w:szCs w:val="22"/>
        </w:rPr>
        <w:t xml:space="preserve"> </w:t>
      </w:r>
      <w:r w:rsidR="00370A5C" w:rsidRPr="00FD5D59">
        <w:rPr>
          <w:sz w:val="22"/>
          <w:szCs w:val="22"/>
        </w:rPr>
        <w:t xml:space="preserve">znatno više u odnosu na tekući plan i na 2023. godinu i to </w:t>
      </w:r>
      <w:r w:rsidR="00785173" w:rsidRPr="00FD5D59">
        <w:rPr>
          <w:sz w:val="22"/>
          <w:szCs w:val="22"/>
        </w:rPr>
        <w:t xml:space="preserve">u iznosu od </w:t>
      </w:r>
      <w:r w:rsidR="00F11633" w:rsidRPr="00FD5D59">
        <w:rPr>
          <w:sz w:val="22"/>
          <w:szCs w:val="22"/>
        </w:rPr>
        <w:t>1.</w:t>
      </w:r>
      <w:r w:rsidR="007271BE" w:rsidRPr="00FD5D59">
        <w:rPr>
          <w:sz w:val="22"/>
          <w:szCs w:val="22"/>
        </w:rPr>
        <w:t>905.395,39</w:t>
      </w:r>
      <w:r w:rsidR="00F11633" w:rsidRPr="00FD5D59">
        <w:rPr>
          <w:sz w:val="22"/>
          <w:szCs w:val="22"/>
        </w:rPr>
        <w:t xml:space="preserve"> €</w:t>
      </w:r>
      <w:r w:rsidR="00785173" w:rsidRPr="00FD5D59">
        <w:rPr>
          <w:sz w:val="22"/>
          <w:szCs w:val="22"/>
        </w:rPr>
        <w:t xml:space="preserve">, a odnose se na </w:t>
      </w:r>
      <w:r w:rsidR="00370A5C" w:rsidRPr="00FD5D59">
        <w:rPr>
          <w:sz w:val="22"/>
          <w:szCs w:val="22"/>
        </w:rPr>
        <w:t xml:space="preserve">povećanje planiranog </w:t>
      </w:r>
      <w:r w:rsidR="00105E54" w:rsidRPr="00FD5D59">
        <w:rPr>
          <w:sz w:val="22"/>
          <w:szCs w:val="22"/>
        </w:rPr>
        <w:t>prihod</w:t>
      </w:r>
      <w:r w:rsidR="00370A5C" w:rsidRPr="00FD5D59">
        <w:rPr>
          <w:sz w:val="22"/>
          <w:szCs w:val="22"/>
        </w:rPr>
        <w:t>a</w:t>
      </w:r>
      <w:r w:rsidR="00105E54" w:rsidRPr="00FD5D59">
        <w:rPr>
          <w:sz w:val="22"/>
          <w:szCs w:val="22"/>
        </w:rPr>
        <w:t xml:space="preserve"> </w:t>
      </w:r>
      <w:r w:rsidR="00105E54" w:rsidRPr="00FD5D59">
        <w:rPr>
          <w:sz w:val="22"/>
          <w:szCs w:val="22"/>
        </w:rPr>
        <w:lastRenderedPageBreak/>
        <w:t>od komunalne naknade</w:t>
      </w:r>
      <w:r w:rsidR="00370A5C" w:rsidRPr="00FD5D59">
        <w:rPr>
          <w:sz w:val="22"/>
          <w:szCs w:val="22"/>
        </w:rPr>
        <w:t xml:space="preserve"> </w:t>
      </w:r>
      <w:r w:rsidR="00105E54" w:rsidRPr="00FD5D59">
        <w:rPr>
          <w:sz w:val="22"/>
          <w:szCs w:val="22"/>
        </w:rPr>
        <w:t>i komunalnog doprinosa</w:t>
      </w:r>
      <w:r w:rsidR="00370A5C" w:rsidRPr="00FD5D59">
        <w:rPr>
          <w:sz w:val="22"/>
          <w:szCs w:val="22"/>
        </w:rPr>
        <w:t xml:space="preserve"> radi stambene izgradnje</w:t>
      </w:r>
      <w:r w:rsidR="006120B2" w:rsidRPr="00FD5D59">
        <w:rPr>
          <w:sz w:val="22"/>
          <w:szCs w:val="22"/>
        </w:rPr>
        <w:t xml:space="preserve">. Tu se evidentira i planirano </w:t>
      </w:r>
      <w:r w:rsidR="00785173" w:rsidRPr="00FD5D59">
        <w:rPr>
          <w:sz w:val="22"/>
          <w:szCs w:val="22"/>
        </w:rPr>
        <w:t>participiranje roditelja u ekonomskoj cijeni Dječjeg vrtića „Radost“ Ludbreg</w:t>
      </w:r>
      <w:r w:rsidR="00224466" w:rsidRPr="00FD5D59">
        <w:rPr>
          <w:sz w:val="22"/>
          <w:szCs w:val="22"/>
        </w:rPr>
        <w:t>, sufinanciranje građana</w:t>
      </w:r>
      <w:r w:rsidR="00F11633" w:rsidRPr="00FD5D59">
        <w:rPr>
          <w:sz w:val="22"/>
          <w:szCs w:val="22"/>
        </w:rPr>
        <w:t xml:space="preserve"> za radove.</w:t>
      </w:r>
    </w:p>
    <w:p w14:paraId="65F91063" w14:textId="77777777" w:rsidR="00E26F7F" w:rsidRPr="00FD5D59" w:rsidRDefault="00E26F7F" w:rsidP="00C368A4">
      <w:pPr>
        <w:ind w:left="-1134"/>
        <w:jc w:val="both"/>
        <w:rPr>
          <w:sz w:val="22"/>
          <w:szCs w:val="22"/>
        </w:rPr>
      </w:pPr>
    </w:p>
    <w:p w14:paraId="0C2EC113" w14:textId="634BE0EE" w:rsidR="00E26F7F" w:rsidRPr="00FD5D59" w:rsidRDefault="00370A5C" w:rsidP="005C75BA">
      <w:pPr>
        <w:ind w:left="-1134" w:right="-567"/>
        <w:jc w:val="both"/>
        <w:rPr>
          <w:sz w:val="22"/>
          <w:szCs w:val="22"/>
        </w:rPr>
      </w:pPr>
      <w:r w:rsidRPr="00FD5D59">
        <w:rPr>
          <w:b/>
          <w:bCs/>
          <w:sz w:val="22"/>
          <w:szCs w:val="22"/>
        </w:rPr>
        <w:t xml:space="preserve">66 </w:t>
      </w:r>
      <w:r w:rsidR="00105E54" w:rsidRPr="00FD5D59">
        <w:rPr>
          <w:b/>
          <w:bCs/>
          <w:sz w:val="22"/>
          <w:szCs w:val="22"/>
        </w:rPr>
        <w:t>Prihodi od prodaje proizvoda i roba te pruženih usluga i prihodi od donacija</w:t>
      </w:r>
      <w:r w:rsidR="00105E54" w:rsidRPr="00FD5D59">
        <w:rPr>
          <w:sz w:val="22"/>
          <w:szCs w:val="22"/>
        </w:rPr>
        <w:t xml:space="preserve"> </w:t>
      </w:r>
      <w:r w:rsidRPr="00FD5D59">
        <w:rPr>
          <w:sz w:val="22"/>
          <w:szCs w:val="22"/>
        </w:rPr>
        <w:t xml:space="preserve">planiraju se </w:t>
      </w:r>
      <w:r w:rsidR="00105E54" w:rsidRPr="00FD5D59">
        <w:rPr>
          <w:sz w:val="22"/>
          <w:szCs w:val="22"/>
        </w:rPr>
        <w:t>ostvar</w:t>
      </w:r>
      <w:r w:rsidRPr="00FD5D59">
        <w:rPr>
          <w:sz w:val="22"/>
          <w:szCs w:val="22"/>
        </w:rPr>
        <w:t>iti</w:t>
      </w:r>
      <w:r w:rsidR="00105E54" w:rsidRPr="00FD5D59">
        <w:rPr>
          <w:sz w:val="22"/>
          <w:szCs w:val="22"/>
        </w:rPr>
        <w:t xml:space="preserve"> u iznosu od</w:t>
      </w:r>
      <w:r w:rsidR="00BD6D5D" w:rsidRPr="00FD5D59">
        <w:rPr>
          <w:sz w:val="22"/>
          <w:szCs w:val="22"/>
        </w:rPr>
        <w:t xml:space="preserve"> </w:t>
      </w:r>
      <w:r w:rsidRPr="00FD5D59">
        <w:rPr>
          <w:sz w:val="22"/>
          <w:szCs w:val="22"/>
        </w:rPr>
        <w:t xml:space="preserve">57.300,00 </w:t>
      </w:r>
      <w:r w:rsidR="00230EA1" w:rsidRPr="00FD5D59">
        <w:rPr>
          <w:sz w:val="22"/>
          <w:szCs w:val="22"/>
        </w:rPr>
        <w:t>€</w:t>
      </w:r>
      <w:r w:rsidR="00105E54" w:rsidRPr="00FD5D59">
        <w:rPr>
          <w:sz w:val="22"/>
          <w:szCs w:val="22"/>
        </w:rPr>
        <w:t xml:space="preserve">, a odnose se na prihode CZKI „Dragutin Novak“ i </w:t>
      </w:r>
      <w:r w:rsidR="00635ED4" w:rsidRPr="00FD5D59">
        <w:rPr>
          <w:sz w:val="22"/>
          <w:szCs w:val="22"/>
        </w:rPr>
        <w:t xml:space="preserve">prihod </w:t>
      </w:r>
      <w:r w:rsidR="00105E54" w:rsidRPr="00FD5D59">
        <w:rPr>
          <w:sz w:val="22"/>
          <w:szCs w:val="22"/>
        </w:rPr>
        <w:t xml:space="preserve">Hrvatskih voda </w:t>
      </w:r>
      <w:r w:rsidR="00125F2F" w:rsidRPr="00FD5D59">
        <w:rPr>
          <w:sz w:val="22"/>
          <w:szCs w:val="22"/>
        </w:rPr>
        <w:t>za poslove naplate naknade za uređenje voda.</w:t>
      </w:r>
    </w:p>
    <w:p w14:paraId="01859469" w14:textId="77777777" w:rsidR="00E26F7F" w:rsidRPr="00FD5D59" w:rsidRDefault="00E26F7F" w:rsidP="005C75BA">
      <w:pPr>
        <w:ind w:left="-1134" w:right="-567"/>
        <w:jc w:val="both"/>
        <w:rPr>
          <w:sz w:val="22"/>
          <w:szCs w:val="22"/>
        </w:rPr>
      </w:pPr>
    </w:p>
    <w:p w14:paraId="606C00BC" w14:textId="68AD3DE4" w:rsidR="00E26F7F" w:rsidRPr="00FD5D59" w:rsidRDefault="00734D86" w:rsidP="005C75BA">
      <w:pPr>
        <w:ind w:left="-1134" w:right="-567"/>
        <w:jc w:val="both"/>
        <w:rPr>
          <w:sz w:val="22"/>
          <w:szCs w:val="22"/>
        </w:rPr>
      </w:pPr>
      <w:r w:rsidRPr="00FD5D59">
        <w:rPr>
          <w:b/>
          <w:bCs/>
          <w:sz w:val="22"/>
          <w:szCs w:val="22"/>
        </w:rPr>
        <w:t>68 Kazne, upravne mjere i o</w:t>
      </w:r>
      <w:r w:rsidR="00FB1335" w:rsidRPr="00FD5D59">
        <w:rPr>
          <w:b/>
          <w:bCs/>
          <w:sz w:val="22"/>
          <w:szCs w:val="22"/>
        </w:rPr>
        <w:t>stali prihodi</w:t>
      </w:r>
      <w:r w:rsidR="00FB1335" w:rsidRPr="00FD5D59">
        <w:rPr>
          <w:sz w:val="22"/>
          <w:szCs w:val="22"/>
        </w:rPr>
        <w:t xml:space="preserve"> </w:t>
      </w:r>
      <w:r w:rsidRPr="00FD5D59">
        <w:rPr>
          <w:sz w:val="22"/>
          <w:szCs w:val="22"/>
        </w:rPr>
        <w:t xml:space="preserve">planiraju se </w:t>
      </w:r>
      <w:r w:rsidR="00FB1335" w:rsidRPr="00FD5D59">
        <w:rPr>
          <w:sz w:val="22"/>
          <w:szCs w:val="22"/>
        </w:rPr>
        <w:t>u iznosu od</w:t>
      </w:r>
      <w:r w:rsidR="00230EA1" w:rsidRPr="00FD5D59">
        <w:rPr>
          <w:sz w:val="22"/>
          <w:szCs w:val="22"/>
        </w:rPr>
        <w:t xml:space="preserve"> </w:t>
      </w:r>
      <w:r w:rsidRPr="00FD5D59">
        <w:rPr>
          <w:sz w:val="22"/>
          <w:szCs w:val="22"/>
        </w:rPr>
        <w:t xml:space="preserve">4.000,00 </w:t>
      </w:r>
      <w:r w:rsidR="00230EA1" w:rsidRPr="00FD5D59">
        <w:rPr>
          <w:sz w:val="22"/>
          <w:szCs w:val="22"/>
        </w:rPr>
        <w:t>€</w:t>
      </w:r>
      <w:r w:rsidR="00FB1335" w:rsidRPr="00FD5D59">
        <w:rPr>
          <w:sz w:val="22"/>
          <w:szCs w:val="22"/>
        </w:rPr>
        <w:t>, a odnose se na naplaćene kazne .</w:t>
      </w:r>
    </w:p>
    <w:p w14:paraId="05356A03" w14:textId="77777777" w:rsidR="00E26F7F" w:rsidRPr="00FD5D59" w:rsidRDefault="00E26F7F" w:rsidP="005C75BA">
      <w:pPr>
        <w:ind w:left="-1134" w:right="-567"/>
        <w:jc w:val="both"/>
        <w:rPr>
          <w:sz w:val="22"/>
          <w:szCs w:val="22"/>
        </w:rPr>
      </w:pPr>
    </w:p>
    <w:p w14:paraId="6D7087A0" w14:textId="2787FB5D" w:rsidR="00E26F7F" w:rsidRPr="00FD5D59" w:rsidRDefault="005E3991" w:rsidP="005C75BA">
      <w:pPr>
        <w:ind w:left="-1134" w:right="-567"/>
        <w:jc w:val="both"/>
        <w:rPr>
          <w:sz w:val="22"/>
          <w:szCs w:val="22"/>
        </w:rPr>
      </w:pPr>
      <w:r w:rsidRPr="00FD5D59">
        <w:rPr>
          <w:b/>
          <w:bCs/>
          <w:sz w:val="22"/>
          <w:szCs w:val="22"/>
        </w:rPr>
        <w:t xml:space="preserve">71 </w:t>
      </w:r>
      <w:r w:rsidR="00FB1335" w:rsidRPr="00FD5D59">
        <w:rPr>
          <w:b/>
          <w:bCs/>
          <w:sz w:val="22"/>
          <w:szCs w:val="22"/>
        </w:rPr>
        <w:t xml:space="preserve">Prihodi od prodaje </w:t>
      </w:r>
      <w:proofErr w:type="spellStart"/>
      <w:r w:rsidR="00FB1335" w:rsidRPr="00FD5D59">
        <w:rPr>
          <w:b/>
          <w:bCs/>
          <w:sz w:val="22"/>
          <w:szCs w:val="22"/>
        </w:rPr>
        <w:t>neproizvedene</w:t>
      </w:r>
      <w:proofErr w:type="spellEnd"/>
      <w:r w:rsidR="007F4D12" w:rsidRPr="00FD5D59">
        <w:rPr>
          <w:b/>
          <w:bCs/>
          <w:sz w:val="22"/>
          <w:szCs w:val="22"/>
        </w:rPr>
        <w:t xml:space="preserve"> dugotrajne </w:t>
      </w:r>
      <w:r w:rsidR="00FB1335" w:rsidRPr="00FD5D59">
        <w:rPr>
          <w:b/>
          <w:bCs/>
          <w:sz w:val="22"/>
          <w:szCs w:val="22"/>
        </w:rPr>
        <w:t>imovine</w:t>
      </w:r>
      <w:r w:rsidR="00FB1335" w:rsidRPr="00FD5D59">
        <w:rPr>
          <w:sz w:val="22"/>
          <w:szCs w:val="22"/>
        </w:rPr>
        <w:t xml:space="preserve"> </w:t>
      </w:r>
      <w:r w:rsidR="007E3658" w:rsidRPr="00FD5D59">
        <w:rPr>
          <w:sz w:val="22"/>
          <w:szCs w:val="22"/>
        </w:rPr>
        <w:t>planira</w:t>
      </w:r>
      <w:r w:rsidR="009A6D86" w:rsidRPr="00FD5D59">
        <w:rPr>
          <w:sz w:val="22"/>
          <w:szCs w:val="22"/>
        </w:rPr>
        <w:t>ju</w:t>
      </w:r>
      <w:r w:rsidR="007E3658" w:rsidRPr="00FD5D59">
        <w:rPr>
          <w:sz w:val="22"/>
          <w:szCs w:val="22"/>
        </w:rPr>
        <w:t xml:space="preserve"> se </w:t>
      </w:r>
      <w:r w:rsidR="00FB1335" w:rsidRPr="00FD5D59">
        <w:rPr>
          <w:sz w:val="22"/>
          <w:szCs w:val="22"/>
        </w:rPr>
        <w:t>u iznosu od</w:t>
      </w:r>
      <w:r w:rsidR="00BD6D5D" w:rsidRPr="00FD5D59">
        <w:rPr>
          <w:sz w:val="22"/>
          <w:szCs w:val="22"/>
        </w:rPr>
        <w:t xml:space="preserve"> </w:t>
      </w:r>
      <w:r w:rsidR="007E3658" w:rsidRPr="00FD5D59">
        <w:rPr>
          <w:sz w:val="22"/>
          <w:szCs w:val="22"/>
        </w:rPr>
        <w:t xml:space="preserve">1.770.016,50 </w:t>
      </w:r>
      <w:r w:rsidR="007F4D12" w:rsidRPr="00FD5D59">
        <w:rPr>
          <w:sz w:val="22"/>
          <w:szCs w:val="22"/>
        </w:rPr>
        <w:t>€</w:t>
      </w:r>
      <w:r w:rsidR="00FB1335" w:rsidRPr="00FD5D59">
        <w:rPr>
          <w:sz w:val="22"/>
          <w:szCs w:val="22"/>
        </w:rPr>
        <w:t xml:space="preserve">, a odnose se na </w:t>
      </w:r>
      <w:r w:rsidR="00542104" w:rsidRPr="00FD5D59">
        <w:rPr>
          <w:sz w:val="22"/>
          <w:szCs w:val="22"/>
        </w:rPr>
        <w:t>prodaju građevinskog i poljoprivrednog zemljišta.</w:t>
      </w:r>
    </w:p>
    <w:p w14:paraId="2DDA4293" w14:textId="77777777" w:rsidR="00E26F7F" w:rsidRPr="00FD5D59" w:rsidRDefault="00E26F7F" w:rsidP="005C75BA">
      <w:pPr>
        <w:ind w:left="-1134" w:right="-567"/>
        <w:jc w:val="both"/>
        <w:rPr>
          <w:sz w:val="22"/>
          <w:szCs w:val="22"/>
        </w:rPr>
      </w:pPr>
    </w:p>
    <w:p w14:paraId="1159518A" w14:textId="5E296734" w:rsidR="00E26F7F" w:rsidRPr="00FD5D59" w:rsidRDefault="005E3991" w:rsidP="005C75BA">
      <w:pPr>
        <w:ind w:left="-1134" w:right="-567"/>
        <w:jc w:val="both"/>
        <w:rPr>
          <w:sz w:val="22"/>
          <w:szCs w:val="22"/>
        </w:rPr>
      </w:pPr>
      <w:r w:rsidRPr="00FD5D59">
        <w:rPr>
          <w:b/>
          <w:bCs/>
          <w:sz w:val="22"/>
          <w:szCs w:val="22"/>
        </w:rPr>
        <w:t xml:space="preserve">72 </w:t>
      </w:r>
      <w:r w:rsidR="00B64F03" w:rsidRPr="00FD5D59">
        <w:rPr>
          <w:b/>
          <w:bCs/>
          <w:sz w:val="22"/>
          <w:szCs w:val="22"/>
        </w:rPr>
        <w:t>Prihodi od prodaje proizvedene</w:t>
      </w:r>
      <w:r w:rsidR="007F4D12" w:rsidRPr="00FD5D59">
        <w:rPr>
          <w:b/>
          <w:bCs/>
          <w:sz w:val="22"/>
          <w:szCs w:val="22"/>
        </w:rPr>
        <w:t xml:space="preserve"> dugotrajne</w:t>
      </w:r>
      <w:r w:rsidR="00B64F03" w:rsidRPr="00FD5D59">
        <w:rPr>
          <w:b/>
          <w:bCs/>
          <w:sz w:val="22"/>
          <w:szCs w:val="22"/>
        </w:rPr>
        <w:t xml:space="preserve"> imovine</w:t>
      </w:r>
      <w:r w:rsidR="00B64F03" w:rsidRPr="00FD5D59">
        <w:rPr>
          <w:sz w:val="22"/>
          <w:szCs w:val="22"/>
        </w:rPr>
        <w:t xml:space="preserve"> u iznosu od</w:t>
      </w:r>
      <w:r w:rsidR="007F4D12" w:rsidRPr="00FD5D59">
        <w:rPr>
          <w:sz w:val="22"/>
          <w:szCs w:val="22"/>
        </w:rPr>
        <w:t xml:space="preserve"> </w:t>
      </w:r>
      <w:r w:rsidR="007E3658" w:rsidRPr="00FD5D59">
        <w:rPr>
          <w:sz w:val="22"/>
          <w:szCs w:val="22"/>
        </w:rPr>
        <w:t>6.000,00</w:t>
      </w:r>
      <w:r w:rsidR="007F4D12" w:rsidRPr="00FD5D59">
        <w:rPr>
          <w:sz w:val="22"/>
          <w:szCs w:val="22"/>
        </w:rPr>
        <w:t xml:space="preserve"> € odnos</w:t>
      </w:r>
      <w:r w:rsidR="007E3658" w:rsidRPr="00FD5D59">
        <w:rPr>
          <w:sz w:val="22"/>
          <w:szCs w:val="22"/>
        </w:rPr>
        <w:t>i</w:t>
      </w:r>
      <w:r w:rsidR="007F4D12" w:rsidRPr="00FD5D59">
        <w:rPr>
          <w:sz w:val="22"/>
          <w:szCs w:val="22"/>
        </w:rPr>
        <w:t xml:space="preserve"> se na stambene objekte</w:t>
      </w:r>
      <w:r w:rsidR="00B64F03" w:rsidRPr="00FD5D59">
        <w:rPr>
          <w:sz w:val="22"/>
          <w:szCs w:val="22"/>
        </w:rPr>
        <w:t>.</w:t>
      </w:r>
    </w:p>
    <w:p w14:paraId="6AFF582D" w14:textId="77777777" w:rsidR="00E26F7F" w:rsidRPr="00FD5D59" w:rsidRDefault="00E26F7F" w:rsidP="005C75BA">
      <w:pPr>
        <w:ind w:left="-1134" w:right="-567"/>
        <w:jc w:val="both"/>
        <w:rPr>
          <w:sz w:val="22"/>
          <w:szCs w:val="22"/>
        </w:rPr>
      </w:pPr>
    </w:p>
    <w:p w14:paraId="5CA39F6B" w14:textId="4041727D" w:rsidR="00E26F7F" w:rsidRPr="00FD5D59" w:rsidRDefault="005E3991" w:rsidP="005C75BA">
      <w:pPr>
        <w:ind w:left="-1134" w:right="-567"/>
        <w:jc w:val="both"/>
        <w:rPr>
          <w:color w:val="000000"/>
          <w:sz w:val="22"/>
          <w:szCs w:val="22"/>
        </w:rPr>
      </w:pPr>
      <w:r w:rsidRPr="00FD5D59">
        <w:rPr>
          <w:b/>
          <w:bCs/>
          <w:sz w:val="22"/>
          <w:szCs w:val="22"/>
        </w:rPr>
        <w:t xml:space="preserve">8 </w:t>
      </w:r>
      <w:r w:rsidR="00B64F03" w:rsidRPr="00FD5D59">
        <w:rPr>
          <w:b/>
          <w:bCs/>
          <w:sz w:val="22"/>
          <w:szCs w:val="22"/>
        </w:rPr>
        <w:t>Primici od financijske imovine i zaduživanja</w:t>
      </w:r>
      <w:r w:rsidR="00B64F03" w:rsidRPr="00FD5D59">
        <w:rPr>
          <w:sz w:val="22"/>
          <w:szCs w:val="22"/>
        </w:rPr>
        <w:t xml:space="preserve"> </w:t>
      </w:r>
      <w:r w:rsidR="007E3658" w:rsidRPr="00FD5D59">
        <w:rPr>
          <w:sz w:val="22"/>
          <w:szCs w:val="22"/>
        </w:rPr>
        <w:t xml:space="preserve">planiraju se u iznosu od 720.000,00 </w:t>
      </w:r>
      <w:r w:rsidR="008253A4" w:rsidRPr="00FD5D59">
        <w:rPr>
          <w:sz w:val="22"/>
          <w:szCs w:val="22"/>
        </w:rPr>
        <w:t>€</w:t>
      </w:r>
      <w:r w:rsidR="007E3658" w:rsidRPr="00FD5D59">
        <w:rPr>
          <w:sz w:val="22"/>
          <w:szCs w:val="22"/>
        </w:rPr>
        <w:t xml:space="preserve"> radi realizacije projekta dogradnje Dječjeg vrtića Radost</w:t>
      </w:r>
      <w:r w:rsidR="008253A4" w:rsidRPr="00FD5D59">
        <w:rPr>
          <w:sz w:val="22"/>
          <w:szCs w:val="22"/>
        </w:rPr>
        <w:t xml:space="preserve"> i </w:t>
      </w:r>
      <w:r w:rsidR="00977121" w:rsidRPr="00FD5D59">
        <w:rPr>
          <w:sz w:val="22"/>
          <w:szCs w:val="22"/>
        </w:rPr>
        <w:t>odnose se na</w:t>
      </w:r>
      <w:r w:rsidR="007E3658" w:rsidRPr="00FD5D59">
        <w:rPr>
          <w:sz w:val="22"/>
          <w:szCs w:val="22"/>
        </w:rPr>
        <w:t xml:space="preserve"> planirano</w:t>
      </w:r>
      <w:r w:rsidR="00977121" w:rsidRPr="00FD5D59">
        <w:rPr>
          <w:sz w:val="22"/>
          <w:szCs w:val="22"/>
        </w:rPr>
        <w:t xml:space="preserve"> </w:t>
      </w:r>
      <w:r w:rsidR="008253A4" w:rsidRPr="00FD5D59">
        <w:rPr>
          <w:sz w:val="22"/>
          <w:szCs w:val="22"/>
        </w:rPr>
        <w:t>kratkoročno zaduživanje</w:t>
      </w:r>
      <w:r w:rsidR="00444EBC" w:rsidRPr="00FD5D59">
        <w:rPr>
          <w:sz w:val="22"/>
          <w:szCs w:val="22"/>
        </w:rPr>
        <w:t xml:space="preserve"> </w:t>
      </w:r>
      <w:r w:rsidR="005E4A94" w:rsidRPr="00FD5D59">
        <w:rPr>
          <w:sz w:val="22"/>
          <w:szCs w:val="22"/>
        </w:rPr>
        <w:t xml:space="preserve">Grada </w:t>
      </w:r>
      <w:r w:rsidR="007E3658" w:rsidRPr="00FD5D59">
        <w:rPr>
          <w:sz w:val="22"/>
          <w:szCs w:val="22"/>
        </w:rPr>
        <w:t xml:space="preserve">nakon provođenja postupka nabave </w:t>
      </w:r>
      <w:r w:rsidR="008253A4" w:rsidRPr="00FD5D59">
        <w:rPr>
          <w:sz w:val="22"/>
          <w:szCs w:val="22"/>
        </w:rPr>
        <w:t xml:space="preserve">za financiranje </w:t>
      </w:r>
      <w:r w:rsidR="005F5754" w:rsidRPr="00FD5D59">
        <w:rPr>
          <w:sz w:val="22"/>
          <w:szCs w:val="22"/>
        </w:rPr>
        <w:t xml:space="preserve">razlike sredstava </w:t>
      </w:r>
      <w:r w:rsidR="007E3658" w:rsidRPr="00FD5D59">
        <w:rPr>
          <w:sz w:val="22"/>
          <w:szCs w:val="22"/>
        </w:rPr>
        <w:t>između iznosa odobrenog po projektu i vrijednosti radova temeljem najpovoljnije ponude.</w:t>
      </w:r>
    </w:p>
    <w:p w14:paraId="0603B0E6" w14:textId="77777777" w:rsidR="00243FDA" w:rsidRPr="00FD5D59" w:rsidRDefault="00243FDA" w:rsidP="00C368A4">
      <w:pPr>
        <w:ind w:left="-1134"/>
        <w:jc w:val="both"/>
        <w:rPr>
          <w:color w:val="000000"/>
          <w:sz w:val="22"/>
          <w:szCs w:val="22"/>
        </w:rPr>
      </w:pPr>
    </w:p>
    <w:p w14:paraId="6D237BD3" w14:textId="77777777" w:rsidR="003C1AD9" w:rsidRPr="00FD5D59" w:rsidRDefault="003C1AD9" w:rsidP="00C368A4">
      <w:pPr>
        <w:jc w:val="both"/>
        <w:rPr>
          <w:b/>
          <w:sz w:val="22"/>
          <w:szCs w:val="22"/>
        </w:rPr>
      </w:pPr>
    </w:p>
    <w:p w14:paraId="12BBC3B2" w14:textId="2E6417E4" w:rsidR="00DB3ADD" w:rsidRPr="00FD5D59" w:rsidRDefault="00DB3ADD" w:rsidP="00C368A4">
      <w:pPr>
        <w:ind w:left="-1134"/>
        <w:jc w:val="both"/>
        <w:rPr>
          <w:b/>
          <w:sz w:val="22"/>
          <w:szCs w:val="22"/>
        </w:rPr>
      </w:pPr>
      <w:r w:rsidRPr="00FD5D59">
        <w:rPr>
          <w:b/>
          <w:sz w:val="22"/>
          <w:szCs w:val="22"/>
        </w:rPr>
        <w:t>PRIHODI I PRIMICI PRORAČUNSKIH KORISNIKA</w:t>
      </w:r>
      <w:r w:rsidR="0055211F" w:rsidRPr="00FD5D59">
        <w:rPr>
          <w:b/>
          <w:sz w:val="22"/>
          <w:szCs w:val="22"/>
        </w:rPr>
        <w:t xml:space="preserve"> </w:t>
      </w:r>
    </w:p>
    <w:p w14:paraId="21CF7414" w14:textId="77777777" w:rsidR="005A240C" w:rsidRPr="00FD5D59" w:rsidRDefault="005A240C" w:rsidP="00C368A4">
      <w:pPr>
        <w:jc w:val="both"/>
        <w:rPr>
          <w:b/>
          <w:sz w:val="22"/>
          <w:szCs w:val="22"/>
        </w:rPr>
      </w:pPr>
    </w:p>
    <w:p w14:paraId="53265349" w14:textId="77777777" w:rsidR="00B95E05" w:rsidRPr="00FD5D59" w:rsidRDefault="00DB3ADD" w:rsidP="00C368A4">
      <w:pPr>
        <w:pStyle w:val="Odlomakpopisa"/>
        <w:numPr>
          <w:ilvl w:val="0"/>
          <w:numId w:val="24"/>
        </w:numPr>
        <w:tabs>
          <w:tab w:val="left" w:pos="567"/>
        </w:tabs>
        <w:ind w:left="-851"/>
        <w:jc w:val="both"/>
        <w:rPr>
          <w:b/>
          <w:sz w:val="22"/>
          <w:szCs w:val="22"/>
        </w:rPr>
      </w:pPr>
      <w:r w:rsidRPr="00FD5D59">
        <w:rPr>
          <w:b/>
          <w:sz w:val="22"/>
          <w:szCs w:val="22"/>
        </w:rPr>
        <w:t>DJEČJI VRTIĆ „RADOST „LUDBREG</w:t>
      </w:r>
    </w:p>
    <w:p w14:paraId="0E1B4EF1" w14:textId="40D76AC8" w:rsidR="00A3402C" w:rsidRPr="00FD5D59" w:rsidRDefault="00DB3ADD" w:rsidP="005C75BA">
      <w:pPr>
        <w:tabs>
          <w:tab w:val="left" w:pos="567"/>
        </w:tabs>
        <w:ind w:left="-1211" w:right="-567"/>
        <w:jc w:val="both"/>
        <w:rPr>
          <w:b/>
          <w:sz w:val="22"/>
          <w:szCs w:val="22"/>
        </w:rPr>
      </w:pPr>
      <w:r w:rsidRPr="00FD5D59">
        <w:rPr>
          <w:b/>
          <w:sz w:val="22"/>
          <w:szCs w:val="22"/>
        </w:rPr>
        <w:t xml:space="preserve"> </w:t>
      </w:r>
      <w:r w:rsidR="00A3402C" w:rsidRPr="00FD5D59">
        <w:rPr>
          <w:sz w:val="22"/>
          <w:szCs w:val="22"/>
        </w:rPr>
        <w:t>Financijski plan akt je Dječjeg vrtića Radost Ludbreg kojim su utvrđeni njegovi prihodi i primici, te rashodi i izdaci u skladu s proračunskim klasifikacijama. Financijski se plan donosi i izvršavat će se u skladu s načelima jedinstva i točnosti proračuna, načelu jedne godine, uravnoteženosti, obračunske jedinice, univerzalnosti, specifikacije, dobrog financijskog upravljan</w:t>
      </w:r>
      <w:r w:rsidR="005C75BA" w:rsidRPr="00FD5D59">
        <w:rPr>
          <w:sz w:val="22"/>
          <w:szCs w:val="22"/>
        </w:rPr>
        <w:t>j</w:t>
      </w:r>
      <w:r w:rsidR="00A3402C" w:rsidRPr="00FD5D59">
        <w:rPr>
          <w:sz w:val="22"/>
          <w:szCs w:val="22"/>
        </w:rPr>
        <w:t xml:space="preserve">a i transparentnosti. </w:t>
      </w:r>
    </w:p>
    <w:p w14:paraId="0AE12287" w14:textId="77777777" w:rsidR="005C5743" w:rsidRPr="00FD5D59" w:rsidRDefault="005C5743" w:rsidP="005C75BA">
      <w:pPr>
        <w:tabs>
          <w:tab w:val="left" w:pos="567"/>
        </w:tabs>
        <w:ind w:right="-567"/>
        <w:jc w:val="both"/>
        <w:rPr>
          <w:b/>
          <w:sz w:val="22"/>
          <w:szCs w:val="22"/>
        </w:rPr>
      </w:pPr>
    </w:p>
    <w:p w14:paraId="127986E3" w14:textId="77777777" w:rsidR="00A3402C" w:rsidRPr="00FD5D59" w:rsidRDefault="00A3402C" w:rsidP="00C368A4">
      <w:pPr>
        <w:jc w:val="both"/>
        <w:rPr>
          <w:sz w:val="22"/>
          <w:szCs w:val="22"/>
        </w:rPr>
      </w:pPr>
      <w:r w:rsidRPr="00FD5D59">
        <w:rPr>
          <w:sz w:val="22"/>
          <w:szCs w:val="22"/>
        </w:rPr>
        <w:t xml:space="preserve">Strukturu Prijedloga financijskog plana čine: </w:t>
      </w:r>
    </w:p>
    <w:p w14:paraId="5B385FB8" w14:textId="77777777" w:rsidR="00A3402C" w:rsidRPr="00FD5D59" w:rsidRDefault="00A3402C" w:rsidP="00C368A4">
      <w:pPr>
        <w:jc w:val="both"/>
        <w:rPr>
          <w:sz w:val="22"/>
          <w:szCs w:val="22"/>
        </w:rPr>
      </w:pPr>
      <w:r w:rsidRPr="00FD5D59">
        <w:rPr>
          <w:sz w:val="22"/>
          <w:szCs w:val="22"/>
        </w:rPr>
        <w:t>• Prihodi poslovanja: 1.289.334,00 €</w:t>
      </w:r>
    </w:p>
    <w:p w14:paraId="1CBD0AF6" w14:textId="77777777" w:rsidR="00A3402C" w:rsidRPr="00FD5D59" w:rsidRDefault="00A3402C" w:rsidP="00C368A4">
      <w:pPr>
        <w:jc w:val="both"/>
        <w:rPr>
          <w:sz w:val="22"/>
          <w:szCs w:val="22"/>
        </w:rPr>
      </w:pPr>
      <w:r w:rsidRPr="00FD5D59">
        <w:rPr>
          <w:sz w:val="22"/>
          <w:szCs w:val="22"/>
        </w:rPr>
        <w:t>• Rashodi poslovanja: 1.289.334,00 €.</w:t>
      </w:r>
    </w:p>
    <w:p w14:paraId="3DEA12DD" w14:textId="77777777" w:rsidR="00A3402C" w:rsidRPr="00FD5D59" w:rsidRDefault="00A3402C" w:rsidP="00C368A4">
      <w:pPr>
        <w:jc w:val="both"/>
        <w:rPr>
          <w:sz w:val="22"/>
          <w:szCs w:val="22"/>
        </w:rPr>
      </w:pPr>
    </w:p>
    <w:p w14:paraId="7F59268C" w14:textId="20E94DFC" w:rsidR="00766632" w:rsidRPr="00FD5D59" w:rsidRDefault="00A3402C" w:rsidP="00C368A4">
      <w:pPr>
        <w:jc w:val="both"/>
        <w:rPr>
          <w:b/>
          <w:bCs/>
          <w:sz w:val="22"/>
          <w:szCs w:val="22"/>
        </w:rPr>
      </w:pPr>
      <w:r w:rsidRPr="00FD5D59">
        <w:rPr>
          <w:b/>
          <w:bCs/>
          <w:sz w:val="22"/>
          <w:szCs w:val="22"/>
        </w:rPr>
        <w:t xml:space="preserve">Prihodi </w:t>
      </w:r>
    </w:p>
    <w:tbl>
      <w:tblPr>
        <w:tblStyle w:val="Reetkatablice"/>
        <w:tblW w:w="9067" w:type="dxa"/>
        <w:tblLook w:val="04A0" w:firstRow="1" w:lastRow="0" w:firstColumn="1" w:lastColumn="0" w:noHBand="0" w:noVBand="1"/>
      </w:tblPr>
      <w:tblGrid>
        <w:gridCol w:w="1129"/>
        <w:gridCol w:w="5954"/>
        <w:gridCol w:w="1984"/>
      </w:tblGrid>
      <w:tr w:rsidR="00981BE8" w:rsidRPr="00FD5D59" w14:paraId="01A3800A" w14:textId="77777777" w:rsidTr="00981BE8">
        <w:tc>
          <w:tcPr>
            <w:tcW w:w="1129" w:type="dxa"/>
          </w:tcPr>
          <w:p w14:paraId="6DD0807A" w14:textId="77777777" w:rsidR="00981BE8" w:rsidRPr="00FD5D59" w:rsidRDefault="00981BE8" w:rsidP="00C368A4">
            <w:pPr>
              <w:jc w:val="both"/>
              <w:rPr>
                <w:sz w:val="22"/>
                <w:szCs w:val="22"/>
              </w:rPr>
            </w:pPr>
            <w:r w:rsidRPr="00FD5D59">
              <w:rPr>
                <w:sz w:val="22"/>
                <w:szCs w:val="22"/>
              </w:rPr>
              <w:t>Razred</w:t>
            </w:r>
          </w:p>
        </w:tc>
        <w:tc>
          <w:tcPr>
            <w:tcW w:w="5954" w:type="dxa"/>
          </w:tcPr>
          <w:p w14:paraId="72DDABD3" w14:textId="64120F68" w:rsidR="00981BE8" w:rsidRPr="00FD5D59" w:rsidRDefault="00981BE8" w:rsidP="00C368A4">
            <w:pPr>
              <w:jc w:val="both"/>
              <w:rPr>
                <w:sz w:val="22"/>
                <w:szCs w:val="22"/>
              </w:rPr>
            </w:pPr>
            <w:r w:rsidRPr="00FD5D59">
              <w:rPr>
                <w:sz w:val="22"/>
                <w:szCs w:val="22"/>
              </w:rPr>
              <w:t>Vrsta prihoda</w:t>
            </w:r>
          </w:p>
        </w:tc>
        <w:tc>
          <w:tcPr>
            <w:tcW w:w="1984" w:type="dxa"/>
          </w:tcPr>
          <w:p w14:paraId="3D159FE2" w14:textId="77777777" w:rsidR="00981BE8" w:rsidRPr="00FD5D59" w:rsidRDefault="00981BE8" w:rsidP="00C368A4">
            <w:pPr>
              <w:jc w:val="both"/>
              <w:rPr>
                <w:sz w:val="22"/>
                <w:szCs w:val="22"/>
              </w:rPr>
            </w:pPr>
            <w:r w:rsidRPr="00FD5D59">
              <w:rPr>
                <w:sz w:val="22"/>
                <w:szCs w:val="22"/>
              </w:rPr>
              <w:t>Iznos</w:t>
            </w:r>
          </w:p>
        </w:tc>
      </w:tr>
      <w:tr w:rsidR="00981BE8" w:rsidRPr="00FD5D59" w14:paraId="3097A4CF" w14:textId="77777777" w:rsidTr="00981BE8">
        <w:trPr>
          <w:trHeight w:val="346"/>
        </w:trPr>
        <w:tc>
          <w:tcPr>
            <w:tcW w:w="1129" w:type="dxa"/>
          </w:tcPr>
          <w:p w14:paraId="7873B86D" w14:textId="77777777" w:rsidR="00981BE8" w:rsidRPr="00FD5D59" w:rsidRDefault="00981BE8" w:rsidP="00C368A4">
            <w:pPr>
              <w:jc w:val="both"/>
              <w:rPr>
                <w:sz w:val="22"/>
                <w:szCs w:val="22"/>
              </w:rPr>
            </w:pPr>
            <w:r w:rsidRPr="00FD5D59">
              <w:rPr>
                <w:sz w:val="22"/>
                <w:szCs w:val="22"/>
              </w:rPr>
              <w:t>63</w:t>
            </w:r>
          </w:p>
          <w:p w14:paraId="0A7721AB" w14:textId="77777777" w:rsidR="00981BE8" w:rsidRPr="00FD5D59" w:rsidRDefault="00981BE8" w:rsidP="00C368A4">
            <w:pPr>
              <w:jc w:val="both"/>
              <w:rPr>
                <w:sz w:val="22"/>
                <w:szCs w:val="22"/>
              </w:rPr>
            </w:pPr>
          </w:p>
        </w:tc>
        <w:tc>
          <w:tcPr>
            <w:tcW w:w="5954" w:type="dxa"/>
          </w:tcPr>
          <w:p w14:paraId="175343B6" w14:textId="465052A1" w:rsidR="00981BE8" w:rsidRPr="00FD5D59" w:rsidRDefault="00981BE8" w:rsidP="00C368A4">
            <w:pPr>
              <w:jc w:val="both"/>
              <w:rPr>
                <w:sz w:val="22"/>
                <w:szCs w:val="22"/>
              </w:rPr>
            </w:pPr>
            <w:r w:rsidRPr="00FD5D59">
              <w:rPr>
                <w:sz w:val="22"/>
                <w:szCs w:val="22"/>
              </w:rPr>
              <w:t>a) Pomoći iz nenadležnog proračuna</w:t>
            </w:r>
          </w:p>
        </w:tc>
        <w:tc>
          <w:tcPr>
            <w:tcW w:w="1984" w:type="dxa"/>
          </w:tcPr>
          <w:p w14:paraId="7059657F" w14:textId="77777777" w:rsidR="00981BE8" w:rsidRPr="00FD5D59" w:rsidRDefault="00981BE8" w:rsidP="00C368A4">
            <w:pPr>
              <w:jc w:val="both"/>
              <w:rPr>
                <w:sz w:val="22"/>
                <w:szCs w:val="22"/>
              </w:rPr>
            </w:pPr>
            <w:r w:rsidRPr="00FD5D59">
              <w:rPr>
                <w:sz w:val="22"/>
                <w:szCs w:val="22"/>
              </w:rPr>
              <w:t>6.600,00</w:t>
            </w:r>
          </w:p>
        </w:tc>
      </w:tr>
      <w:tr w:rsidR="00981BE8" w:rsidRPr="00FD5D59" w14:paraId="414A6CE6" w14:textId="77777777" w:rsidTr="00981BE8">
        <w:tc>
          <w:tcPr>
            <w:tcW w:w="1129" w:type="dxa"/>
          </w:tcPr>
          <w:p w14:paraId="449A73CA" w14:textId="77777777" w:rsidR="00981BE8" w:rsidRPr="00FD5D59" w:rsidRDefault="00981BE8" w:rsidP="00C368A4">
            <w:pPr>
              <w:jc w:val="both"/>
              <w:rPr>
                <w:sz w:val="22"/>
                <w:szCs w:val="22"/>
              </w:rPr>
            </w:pPr>
            <w:r w:rsidRPr="00FD5D59">
              <w:rPr>
                <w:sz w:val="22"/>
                <w:szCs w:val="22"/>
              </w:rPr>
              <w:t>65</w:t>
            </w:r>
          </w:p>
        </w:tc>
        <w:tc>
          <w:tcPr>
            <w:tcW w:w="5954" w:type="dxa"/>
          </w:tcPr>
          <w:p w14:paraId="7458D702" w14:textId="2646E4C8" w:rsidR="00981BE8" w:rsidRPr="00FD5D59" w:rsidRDefault="00981BE8" w:rsidP="00C368A4">
            <w:pPr>
              <w:jc w:val="both"/>
              <w:rPr>
                <w:sz w:val="22"/>
                <w:szCs w:val="22"/>
              </w:rPr>
            </w:pPr>
            <w:r w:rsidRPr="00FD5D59">
              <w:rPr>
                <w:sz w:val="22"/>
                <w:szCs w:val="22"/>
              </w:rPr>
              <w:t>c) Prihodi po posebnim propisima</w:t>
            </w:r>
          </w:p>
        </w:tc>
        <w:tc>
          <w:tcPr>
            <w:tcW w:w="1984" w:type="dxa"/>
          </w:tcPr>
          <w:p w14:paraId="0F3D64A3" w14:textId="77777777" w:rsidR="00981BE8" w:rsidRPr="00FD5D59" w:rsidRDefault="00981BE8" w:rsidP="00C368A4">
            <w:pPr>
              <w:jc w:val="both"/>
              <w:rPr>
                <w:sz w:val="22"/>
                <w:szCs w:val="22"/>
              </w:rPr>
            </w:pPr>
            <w:r w:rsidRPr="00FD5D59">
              <w:rPr>
                <w:sz w:val="22"/>
                <w:szCs w:val="22"/>
              </w:rPr>
              <w:t>186.000,00</w:t>
            </w:r>
          </w:p>
        </w:tc>
      </w:tr>
      <w:tr w:rsidR="00981BE8" w:rsidRPr="00FD5D59" w14:paraId="38594BD4" w14:textId="77777777" w:rsidTr="00981BE8">
        <w:tc>
          <w:tcPr>
            <w:tcW w:w="1129" w:type="dxa"/>
          </w:tcPr>
          <w:p w14:paraId="5F40896C" w14:textId="77777777" w:rsidR="00981BE8" w:rsidRPr="00FD5D59" w:rsidRDefault="00981BE8" w:rsidP="00C368A4">
            <w:pPr>
              <w:jc w:val="both"/>
              <w:rPr>
                <w:sz w:val="22"/>
                <w:szCs w:val="22"/>
              </w:rPr>
            </w:pPr>
            <w:r w:rsidRPr="00FD5D59">
              <w:rPr>
                <w:sz w:val="22"/>
                <w:szCs w:val="22"/>
              </w:rPr>
              <w:t>66</w:t>
            </w:r>
          </w:p>
        </w:tc>
        <w:tc>
          <w:tcPr>
            <w:tcW w:w="5954" w:type="dxa"/>
          </w:tcPr>
          <w:p w14:paraId="49E4D438" w14:textId="523965F1" w:rsidR="00981BE8" w:rsidRPr="00FD5D59" w:rsidRDefault="00981BE8" w:rsidP="00C368A4">
            <w:pPr>
              <w:jc w:val="both"/>
              <w:rPr>
                <w:sz w:val="22"/>
                <w:szCs w:val="22"/>
              </w:rPr>
            </w:pPr>
            <w:r w:rsidRPr="00FD5D59">
              <w:rPr>
                <w:sz w:val="22"/>
                <w:szCs w:val="22"/>
              </w:rPr>
              <w:t>d) Prihodi od prodaje proizvoda i usluga</w:t>
            </w:r>
          </w:p>
        </w:tc>
        <w:tc>
          <w:tcPr>
            <w:tcW w:w="1984" w:type="dxa"/>
          </w:tcPr>
          <w:p w14:paraId="6AAE35F8" w14:textId="77777777" w:rsidR="00981BE8" w:rsidRPr="00FD5D59" w:rsidRDefault="00981BE8" w:rsidP="00C368A4">
            <w:pPr>
              <w:jc w:val="both"/>
              <w:rPr>
                <w:sz w:val="22"/>
                <w:szCs w:val="22"/>
              </w:rPr>
            </w:pPr>
            <w:r w:rsidRPr="00FD5D59">
              <w:rPr>
                <w:sz w:val="22"/>
                <w:szCs w:val="22"/>
              </w:rPr>
              <w:t>0,00</w:t>
            </w:r>
          </w:p>
        </w:tc>
      </w:tr>
      <w:tr w:rsidR="00981BE8" w:rsidRPr="00FD5D59" w14:paraId="6B1F24C4" w14:textId="77777777" w:rsidTr="00981BE8">
        <w:tc>
          <w:tcPr>
            <w:tcW w:w="1129" w:type="dxa"/>
          </w:tcPr>
          <w:p w14:paraId="54BECA99" w14:textId="77777777" w:rsidR="00981BE8" w:rsidRPr="00FD5D59" w:rsidRDefault="00981BE8" w:rsidP="00C368A4">
            <w:pPr>
              <w:jc w:val="both"/>
              <w:rPr>
                <w:sz w:val="22"/>
                <w:szCs w:val="22"/>
              </w:rPr>
            </w:pPr>
            <w:r w:rsidRPr="00FD5D59">
              <w:rPr>
                <w:sz w:val="22"/>
                <w:szCs w:val="22"/>
              </w:rPr>
              <w:t>67</w:t>
            </w:r>
          </w:p>
        </w:tc>
        <w:tc>
          <w:tcPr>
            <w:tcW w:w="5954" w:type="dxa"/>
          </w:tcPr>
          <w:p w14:paraId="366F2D78" w14:textId="0A4AB4D7" w:rsidR="00981BE8" w:rsidRPr="00FD5D59" w:rsidRDefault="00981BE8" w:rsidP="00C368A4">
            <w:pPr>
              <w:jc w:val="both"/>
              <w:rPr>
                <w:sz w:val="22"/>
                <w:szCs w:val="22"/>
              </w:rPr>
            </w:pPr>
            <w:r w:rsidRPr="00FD5D59">
              <w:rPr>
                <w:sz w:val="22"/>
                <w:szCs w:val="22"/>
              </w:rPr>
              <w:t>e) Prihodi iz nadležnog proračuna</w:t>
            </w:r>
          </w:p>
        </w:tc>
        <w:tc>
          <w:tcPr>
            <w:tcW w:w="1984" w:type="dxa"/>
          </w:tcPr>
          <w:p w14:paraId="62301EEC" w14:textId="77777777" w:rsidR="00981BE8" w:rsidRPr="00FD5D59" w:rsidRDefault="00981BE8" w:rsidP="00C368A4">
            <w:pPr>
              <w:jc w:val="both"/>
              <w:rPr>
                <w:sz w:val="22"/>
                <w:szCs w:val="22"/>
              </w:rPr>
            </w:pPr>
            <w:r w:rsidRPr="00FD5D59">
              <w:rPr>
                <w:sz w:val="22"/>
                <w:szCs w:val="22"/>
              </w:rPr>
              <w:t>1.096.734,00</w:t>
            </w:r>
          </w:p>
        </w:tc>
      </w:tr>
      <w:tr w:rsidR="00981BE8" w:rsidRPr="00FD5D59" w14:paraId="365F2FEA" w14:textId="77777777" w:rsidTr="00981BE8">
        <w:tc>
          <w:tcPr>
            <w:tcW w:w="1129" w:type="dxa"/>
          </w:tcPr>
          <w:p w14:paraId="24D255A9" w14:textId="77777777" w:rsidR="00981BE8" w:rsidRPr="00FD5D59" w:rsidRDefault="00981BE8" w:rsidP="00C368A4">
            <w:pPr>
              <w:jc w:val="both"/>
              <w:rPr>
                <w:sz w:val="22"/>
                <w:szCs w:val="22"/>
              </w:rPr>
            </w:pPr>
          </w:p>
        </w:tc>
        <w:tc>
          <w:tcPr>
            <w:tcW w:w="5954" w:type="dxa"/>
          </w:tcPr>
          <w:p w14:paraId="342D01F2" w14:textId="2D045740" w:rsidR="00981BE8" w:rsidRPr="00FD5D59" w:rsidRDefault="00981BE8" w:rsidP="00C368A4">
            <w:pPr>
              <w:jc w:val="both"/>
              <w:rPr>
                <w:sz w:val="22"/>
                <w:szCs w:val="22"/>
              </w:rPr>
            </w:pPr>
            <w:r w:rsidRPr="00FD5D59">
              <w:rPr>
                <w:sz w:val="22"/>
                <w:szCs w:val="22"/>
              </w:rPr>
              <w:t>UKUPNO prihodi</w:t>
            </w:r>
          </w:p>
        </w:tc>
        <w:tc>
          <w:tcPr>
            <w:tcW w:w="1984" w:type="dxa"/>
          </w:tcPr>
          <w:p w14:paraId="3DB07AAE" w14:textId="77777777" w:rsidR="00981BE8" w:rsidRPr="00FD5D59" w:rsidRDefault="00981BE8" w:rsidP="00C368A4">
            <w:pPr>
              <w:jc w:val="both"/>
              <w:rPr>
                <w:sz w:val="22"/>
                <w:szCs w:val="22"/>
              </w:rPr>
            </w:pPr>
            <w:r w:rsidRPr="00FD5D59">
              <w:rPr>
                <w:sz w:val="22"/>
                <w:szCs w:val="22"/>
              </w:rPr>
              <w:t>1.289.334,00</w:t>
            </w:r>
          </w:p>
        </w:tc>
      </w:tr>
    </w:tbl>
    <w:p w14:paraId="7CBE0184" w14:textId="77777777" w:rsidR="00A3402C" w:rsidRPr="00FD5D59" w:rsidRDefault="00A3402C" w:rsidP="00C368A4">
      <w:pPr>
        <w:jc w:val="both"/>
        <w:rPr>
          <w:sz w:val="22"/>
          <w:szCs w:val="22"/>
        </w:rPr>
      </w:pPr>
    </w:p>
    <w:p w14:paraId="204D192B" w14:textId="77777777" w:rsidR="00A3402C" w:rsidRPr="00FD5D59" w:rsidRDefault="00A3402C" w:rsidP="00C368A4">
      <w:pPr>
        <w:jc w:val="both"/>
        <w:rPr>
          <w:sz w:val="22"/>
          <w:szCs w:val="22"/>
        </w:rPr>
      </w:pPr>
      <w:r w:rsidRPr="00FD5D59">
        <w:rPr>
          <w:sz w:val="22"/>
          <w:szCs w:val="22"/>
        </w:rPr>
        <w:t xml:space="preserve">Prema izvorima financiranja, prihodi za 2025. godinu planirani su kako slijedi: </w:t>
      </w:r>
    </w:p>
    <w:tbl>
      <w:tblPr>
        <w:tblStyle w:val="Reetkatablice"/>
        <w:tblW w:w="0" w:type="auto"/>
        <w:tblLook w:val="04A0" w:firstRow="1" w:lastRow="0" w:firstColumn="1" w:lastColumn="0" w:noHBand="0" w:noVBand="1"/>
      </w:tblPr>
      <w:tblGrid>
        <w:gridCol w:w="1129"/>
        <w:gridCol w:w="5936"/>
        <w:gridCol w:w="1997"/>
      </w:tblGrid>
      <w:tr w:rsidR="00A3402C" w:rsidRPr="00FD5D59" w14:paraId="61087184" w14:textId="77777777" w:rsidTr="00F851DC">
        <w:tc>
          <w:tcPr>
            <w:tcW w:w="1129" w:type="dxa"/>
          </w:tcPr>
          <w:p w14:paraId="48CB55F8" w14:textId="77777777" w:rsidR="00A3402C" w:rsidRPr="00FD5D59" w:rsidRDefault="00A3402C" w:rsidP="00C368A4">
            <w:pPr>
              <w:jc w:val="both"/>
              <w:rPr>
                <w:sz w:val="22"/>
                <w:szCs w:val="22"/>
              </w:rPr>
            </w:pPr>
            <w:r w:rsidRPr="00FD5D59">
              <w:rPr>
                <w:sz w:val="22"/>
                <w:szCs w:val="22"/>
              </w:rPr>
              <w:t xml:space="preserve">Izvor </w:t>
            </w:r>
          </w:p>
        </w:tc>
        <w:tc>
          <w:tcPr>
            <w:tcW w:w="5936" w:type="dxa"/>
          </w:tcPr>
          <w:p w14:paraId="3BADF2A5" w14:textId="77777777" w:rsidR="00A3402C" w:rsidRPr="00FD5D59" w:rsidRDefault="00A3402C" w:rsidP="00C368A4">
            <w:pPr>
              <w:jc w:val="both"/>
              <w:rPr>
                <w:sz w:val="22"/>
                <w:szCs w:val="22"/>
              </w:rPr>
            </w:pPr>
            <w:r w:rsidRPr="00FD5D59">
              <w:rPr>
                <w:sz w:val="22"/>
                <w:szCs w:val="22"/>
              </w:rPr>
              <w:t>Vrsta prihoda</w:t>
            </w:r>
          </w:p>
        </w:tc>
        <w:tc>
          <w:tcPr>
            <w:tcW w:w="1997" w:type="dxa"/>
          </w:tcPr>
          <w:p w14:paraId="1B427ED5" w14:textId="77777777" w:rsidR="00A3402C" w:rsidRPr="00FD5D59" w:rsidRDefault="00A3402C" w:rsidP="00C368A4">
            <w:pPr>
              <w:jc w:val="both"/>
              <w:rPr>
                <w:sz w:val="22"/>
                <w:szCs w:val="22"/>
              </w:rPr>
            </w:pPr>
            <w:r w:rsidRPr="00FD5D59">
              <w:rPr>
                <w:sz w:val="22"/>
                <w:szCs w:val="22"/>
              </w:rPr>
              <w:t>Iznos</w:t>
            </w:r>
          </w:p>
        </w:tc>
      </w:tr>
      <w:tr w:rsidR="00A3402C" w:rsidRPr="00FD5D59" w14:paraId="29D0EFDA" w14:textId="77777777" w:rsidTr="00F851DC">
        <w:tc>
          <w:tcPr>
            <w:tcW w:w="1129" w:type="dxa"/>
          </w:tcPr>
          <w:p w14:paraId="1BF7C160" w14:textId="77777777" w:rsidR="00A3402C" w:rsidRPr="00FD5D59" w:rsidRDefault="00A3402C" w:rsidP="00C368A4">
            <w:pPr>
              <w:jc w:val="both"/>
              <w:rPr>
                <w:sz w:val="22"/>
                <w:szCs w:val="22"/>
              </w:rPr>
            </w:pPr>
            <w:r w:rsidRPr="00FD5D59">
              <w:rPr>
                <w:sz w:val="22"/>
                <w:szCs w:val="22"/>
              </w:rPr>
              <w:t>1.1</w:t>
            </w:r>
          </w:p>
        </w:tc>
        <w:tc>
          <w:tcPr>
            <w:tcW w:w="5936" w:type="dxa"/>
          </w:tcPr>
          <w:p w14:paraId="0AC25359" w14:textId="77777777" w:rsidR="00A3402C" w:rsidRPr="00FD5D59" w:rsidRDefault="00A3402C" w:rsidP="00C368A4">
            <w:pPr>
              <w:jc w:val="both"/>
              <w:rPr>
                <w:sz w:val="22"/>
                <w:szCs w:val="22"/>
              </w:rPr>
            </w:pPr>
            <w:r w:rsidRPr="00FD5D59">
              <w:rPr>
                <w:sz w:val="22"/>
                <w:szCs w:val="22"/>
              </w:rPr>
              <w:t>Opći prihodi i primici – proračun grada</w:t>
            </w:r>
          </w:p>
        </w:tc>
        <w:tc>
          <w:tcPr>
            <w:tcW w:w="1997" w:type="dxa"/>
          </w:tcPr>
          <w:p w14:paraId="5C043E25" w14:textId="77777777" w:rsidR="00A3402C" w:rsidRPr="00FD5D59" w:rsidRDefault="00A3402C" w:rsidP="00C368A4">
            <w:pPr>
              <w:jc w:val="both"/>
              <w:rPr>
                <w:sz w:val="22"/>
                <w:szCs w:val="22"/>
              </w:rPr>
            </w:pPr>
            <w:r w:rsidRPr="00FD5D59">
              <w:rPr>
                <w:sz w:val="22"/>
                <w:szCs w:val="22"/>
              </w:rPr>
              <w:t>1.096.734,00</w:t>
            </w:r>
          </w:p>
        </w:tc>
      </w:tr>
      <w:tr w:rsidR="00A3402C" w:rsidRPr="00FD5D59" w14:paraId="33E1ADFD" w14:textId="77777777" w:rsidTr="00F851DC">
        <w:tc>
          <w:tcPr>
            <w:tcW w:w="1129" w:type="dxa"/>
          </w:tcPr>
          <w:p w14:paraId="4F8E52F0" w14:textId="77777777" w:rsidR="00A3402C" w:rsidRPr="00FD5D59" w:rsidRDefault="00A3402C" w:rsidP="00C368A4">
            <w:pPr>
              <w:jc w:val="both"/>
              <w:rPr>
                <w:sz w:val="22"/>
                <w:szCs w:val="22"/>
              </w:rPr>
            </w:pPr>
            <w:r w:rsidRPr="00FD5D59">
              <w:rPr>
                <w:sz w:val="22"/>
                <w:szCs w:val="22"/>
              </w:rPr>
              <w:t>5.5</w:t>
            </w:r>
          </w:p>
        </w:tc>
        <w:tc>
          <w:tcPr>
            <w:tcW w:w="5936" w:type="dxa"/>
          </w:tcPr>
          <w:p w14:paraId="2210ABBD" w14:textId="77777777" w:rsidR="00A3402C" w:rsidRPr="00FD5D59" w:rsidRDefault="00A3402C" w:rsidP="00C368A4">
            <w:pPr>
              <w:jc w:val="both"/>
              <w:rPr>
                <w:sz w:val="22"/>
                <w:szCs w:val="22"/>
              </w:rPr>
            </w:pPr>
            <w:r w:rsidRPr="00FD5D59">
              <w:rPr>
                <w:sz w:val="22"/>
                <w:szCs w:val="22"/>
              </w:rPr>
              <w:t>Pomoći iz drugih nenadležnih proračuna (</w:t>
            </w:r>
            <w:proofErr w:type="spellStart"/>
            <w:r w:rsidRPr="00FD5D59">
              <w:rPr>
                <w:sz w:val="22"/>
                <w:szCs w:val="22"/>
              </w:rPr>
              <w:t>suf.boravka</w:t>
            </w:r>
            <w:proofErr w:type="spellEnd"/>
            <w:r w:rsidRPr="00FD5D59">
              <w:rPr>
                <w:sz w:val="22"/>
                <w:szCs w:val="22"/>
              </w:rPr>
              <w:t xml:space="preserve"> pol.)</w:t>
            </w:r>
          </w:p>
        </w:tc>
        <w:tc>
          <w:tcPr>
            <w:tcW w:w="1997" w:type="dxa"/>
          </w:tcPr>
          <w:p w14:paraId="7499305F" w14:textId="77777777" w:rsidR="00A3402C" w:rsidRPr="00FD5D59" w:rsidRDefault="00A3402C" w:rsidP="00C368A4">
            <w:pPr>
              <w:jc w:val="both"/>
              <w:rPr>
                <w:sz w:val="22"/>
                <w:szCs w:val="22"/>
              </w:rPr>
            </w:pPr>
            <w:r w:rsidRPr="00FD5D59">
              <w:rPr>
                <w:sz w:val="22"/>
                <w:szCs w:val="22"/>
              </w:rPr>
              <w:t>6.600,00</w:t>
            </w:r>
          </w:p>
        </w:tc>
      </w:tr>
      <w:tr w:rsidR="00A3402C" w:rsidRPr="00FD5D59" w14:paraId="5323FE30" w14:textId="77777777" w:rsidTr="00F851DC">
        <w:tc>
          <w:tcPr>
            <w:tcW w:w="1129" w:type="dxa"/>
          </w:tcPr>
          <w:p w14:paraId="73DC97F3" w14:textId="77777777" w:rsidR="00A3402C" w:rsidRPr="00FD5D59" w:rsidRDefault="00A3402C" w:rsidP="00C368A4">
            <w:pPr>
              <w:jc w:val="both"/>
              <w:rPr>
                <w:sz w:val="22"/>
                <w:szCs w:val="22"/>
              </w:rPr>
            </w:pPr>
            <w:r w:rsidRPr="00FD5D59">
              <w:rPr>
                <w:sz w:val="22"/>
                <w:szCs w:val="22"/>
              </w:rPr>
              <w:t>4.7</w:t>
            </w:r>
          </w:p>
        </w:tc>
        <w:tc>
          <w:tcPr>
            <w:tcW w:w="5936" w:type="dxa"/>
          </w:tcPr>
          <w:p w14:paraId="70BE4BB2" w14:textId="77777777" w:rsidR="00A3402C" w:rsidRPr="00FD5D59" w:rsidRDefault="00A3402C" w:rsidP="00C368A4">
            <w:pPr>
              <w:jc w:val="both"/>
              <w:rPr>
                <w:sz w:val="22"/>
                <w:szCs w:val="22"/>
              </w:rPr>
            </w:pPr>
            <w:r w:rsidRPr="00FD5D59">
              <w:rPr>
                <w:sz w:val="22"/>
                <w:szCs w:val="22"/>
              </w:rPr>
              <w:t>Vlastiti prihodi</w:t>
            </w:r>
          </w:p>
        </w:tc>
        <w:tc>
          <w:tcPr>
            <w:tcW w:w="1997" w:type="dxa"/>
          </w:tcPr>
          <w:p w14:paraId="4F6AE6C5" w14:textId="77777777" w:rsidR="00A3402C" w:rsidRPr="00FD5D59" w:rsidRDefault="00A3402C" w:rsidP="00C368A4">
            <w:pPr>
              <w:jc w:val="both"/>
              <w:rPr>
                <w:sz w:val="22"/>
                <w:szCs w:val="22"/>
              </w:rPr>
            </w:pPr>
            <w:r w:rsidRPr="00FD5D59">
              <w:rPr>
                <w:sz w:val="22"/>
                <w:szCs w:val="22"/>
              </w:rPr>
              <w:t>186.000,00</w:t>
            </w:r>
          </w:p>
        </w:tc>
      </w:tr>
      <w:tr w:rsidR="00A3402C" w:rsidRPr="00FD5D59" w14:paraId="62EA6B42" w14:textId="77777777" w:rsidTr="00F851DC">
        <w:tc>
          <w:tcPr>
            <w:tcW w:w="1129" w:type="dxa"/>
          </w:tcPr>
          <w:p w14:paraId="26DB637C" w14:textId="77777777" w:rsidR="00A3402C" w:rsidRPr="00FD5D59" w:rsidRDefault="00A3402C" w:rsidP="00C368A4">
            <w:pPr>
              <w:jc w:val="both"/>
              <w:rPr>
                <w:sz w:val="22"/>
                <w:szCs w:val="22"/>
              </w:rPr>
            </w:pPr>
          </w:p>
        </w:tc>
        <w:tc>
          <w:tcPr>
            <w:tcW w:w="5936" w:type="dxa"/>
          </w:tcPr>
          <w:p w14:paraId="4984630A" w14:textId="77777777" w:rsidR="00A3402C" w:rsidRPr="00FD5D59" w:rsidRDefault="00A3402C" w:rsidP="00C368A4">
            <w:pPr>
              <w:jc w:val="both"/>
              <w:rPr>
                <w:sz w:val="22"/>
                <w:szCs w:val="22"/>
              </w:rPr>
            </w:pPr>
            <w:r w:rsidRPr="00FD5D59">
              <w:rPr>
                <w:sz w:val="22"/>
                <w:szCs w:val="22"/>
              </w:rPr>
              <w:t>UKUPNO</w:t>
            </w:r>
          </w:p>
        </w:tc>
        <w:tc>
          <w:tcPr>
            <w:tcW w:w="1997" w:type="dxa"/>
          </w:tcPr>
          <w:p w14:paraId="76D84C0C" w14:textId="77777777" w:rsidR="00A3402C" w:rsidRPr="00FD5D59" w:rsidRDefault="00A3402C" w:rsidP="00C368A4">
            <w:pPr>
              <w:jc w:val="both"/>
              <w:rPr>
                <w:sz w:val="22"/>
                <w:szCs w:val="22"/>
              </w:rPr>
            </w:pPr>
            <w:r w:rsidRPr="00FD5D59">
              <w:rPr>
                <w:sz w:val="22"/>
                <w:szCs w:val="22"/>
              </w:rPr>
              <w:t xml:space="preserve">1.289.334,00 </w:t>
            </w:r>
          </w:p>
        </w:tc>
      </w:tr>
    </w:tbl>
    <w:p w14:paraId="5621A967" w14:textId="77777777" w:rsidR="00A3402C" w:rsidRPr="00FD5D59" w:rsidRDefault="00A3402C" w:rsidP="00C368A4">
      <w:pPr>
        <w:jc w:val="both"/>
        <w:rPr>
          <w:sz w:val="22"/>
          <w:szCs w:val="22"/>
        </w:rPr>
      </w:pPr>
    </w:p>
    <w:p w14:paraId="3A23779B" w14:textId="77777777" w:rsidR="00A3402C" w:rsidRPr="00FD5D59" w:rsidRDefault="00A3402C" w:rsidP="005C75BA">
      <w:pPr>
        <w:ind w:left="-993" w:right="-567"/>
        <w:jc w:val="both"/>
        <w:rPr>
          <w:sz w:val="22"/>
          <w:szCs w:val="22"/>
        </w:rPr>
      </w:pPr>
      <w:r w:rsidRPr="00FD5D59">
        <w:rPr>
          <w:sz w:val="22"/>
          <w:szCs w:val="22"/>
        </w:rPr>
        <w:t>Prihodi poslovanja za 2025. godinu planirani su u iznosu 1.289.334,00 €.</w:t>
      </w:r>
    </w:p>
    <w:p w14:paraId="7DB035BE" w14:textId="76E00ADD" w:rsidR="00A3402C" w:rsidRPr="00FD5D59" w:rsidRDefault="00A3402C" w:rsidP="005C75BA">
      <w:pPr>
        <w:ind w:left="-993" w:right="-567"/>
        <w:jc w:val="both"/>
        <w:rPr>
          <w:sz w:val="22"/>
          <w:szCs w:val="22"/>
        </w:rPr>
      </w:pPr>
      <w:r w:rsidRPr="00FD5D59">
        <w:rPr>
          <w:sz w:val="22"/>
          <w:szCs w:val="22"/>
        </w:rPr>
        <w:t>Najveći udio u prihodima ima Proračun Grada Ludbrega koji financira plaće i ostala primanja zaposlenih, te jedan dio materijalnih rashoda. Jedan dio prihoda su prihodi od subjekata unutar općeg proračuna</w:t>
      </w:r>
      <w:r w:rsidR="00B95E05" w:rsidRPr="00FD5D59">
        <w:rPr>
          <w:sz w:val="22"/>
          <w:szCs w:val="22"/>
        </w:rPr>
        <w:t xml:space="preserve"> </w:t>
      </w:r>
      <w:r w:rsidRPr="00FD5D59">
        <w:rPr>
          <w:sz w:val="22"/>
          <w:szCs w:val="22"/>
        </w:rPr>
        <w:t xml:space="preserve">te vlastiti prihodi. </w:t>
      </w:r>
    </w:p>
    <w:p w14:paraId="148112AF" w14:textId="77777777" w:rsidR="005C5743" w:rsidRPr="00FD5D59" w:rsidRDefault="005C5743" w:rsidP="00C368A4">
      <w:pPr>
        <w:tabs>
          <w:tab w:val="left" w:pos="567"/>
        </w:tabs>
        <w:jc w:val="both"/>
        <w:rPr>
          <w:b/>
          <w:sz w:val="22"/>
          <w:szCs w:val="22"/>
        </w:rPr>
      </w:pPr>
    </w:p>
    <w:p w14:paraId="5CCC35FB" w14:textId="77777777" w:rsidR="005C75BA" w:rsidRPr="00FD5D59" w:rsidRDefault="005C75BA" w:rsidP="00C368A4">
      <w:pPr>
        <w:tabs>
          <w:tab w:val="left" w:pos="567"/>
        </w:tabs>
        <w:jc w:val="both"/>
        <w:rPr>
          <w:b/>
          <w:sz w:val="22"/>
          <w:szCs w:val="22"/>
        </w:rPr>
      </w:pPr>
    </w:p>
    <w:p w14:paraId="27802D74" w14:textId="77777777" w:rsidR="005C75BA" w:rsidRPr="00FD5D59" w:rsidRDefault="005C75BA" w:rsidP="00C368A4">
      <w:pPr>
        <w:tabs>
          <w:tab w:val="left" w:pos="567"/>
        </w:tabs>
        <w:jc w:val="both"/>
        <w:rPr>
          <w:b/>
          <w:sz w:val="22"/>
          <w:szCs w:val="22"/>
        </w:rPr>
      </w:pPr>
    </w:p>
    <w:p w14:paraId="2FF717BC" w14:textId="77777777" w:rsidR="005C75BA" w:rsidRPr="00FD5D59" w:rsidRDefault="005C75BA" w:rsidP="00C368A4">
      <w:pPr>
        <w:tabs>
          <w:tab w:val="left" w:pos="567"/>
        </w:tabs>
        <w:jc w:val="both"/>
        <w:rPr>
          <w:b/>
          <w:sz w:val="22"/>
          <w:szCs w:val="22"/>
        </w:rPr>
      </w:pPr>
    </w:p>
    <w:p w14:paraId="3C2B49AB" w14:textId="77777777" w:rsidR="005C5743" w:rsidRPr="00FD5D59" w:rsidRDefault="005C5743" w:rsidP="00C368A4">
      <w:pPr>
        <w:tabs>
          <w:tab w:val="left" w:pos="567"/>
        </w:tabs>
        <w:jc w:val="both"/>
        <w:rPr>
          <w:b/>
          <w:sz w:val="22"/>
          <w:szCs w:val="22"/>
        </w:rPr>
      </w:pPr>
    </w:p>
    <w:p w14:paraId="589884A2" w14:textId="77777777" w:rsidR="005728E2" w:rsidRPr="00FD5D59" w:rsidRDefault="00E26F7F" w:rsidP="00C368A4">
      <w:pPr>
        <w:pStyle w:val="Odlomakpopisa"/>
        <w:numPr>
          <w:ilvl w:val="0"/>
          <w:numId w:val="24"/>
        </w:numPr>
        <w:tabs>
          <w:tab w:val="left" w:pos="567"/>
        </w:tabs>
        <w:ind w:left="-851"/>
        <w:jc w:val="both"/>
        <w:rPr>
          <w:b/>
          <w:sz w:val="22"/>
          <w:szCs w:val="22"/>
        </w:rPr>
      </w:pPr>
      <w:r w:rsidRPr="00FD5D59">
        <w:rPr>
          <w:b/>
          <w:sz w:val="22"/>
          <w:szCs w:val="22"/>
        </w:rPr>
        <w:lastRenderedPageBreak/>
        <w:t>CENTAR ZA KULTURU I INFORMIRANJE „DRAGUTIN NOVAK“ LUDBREG</w:t>
      </w:r>
    </w:p>
    <w:p w14:paraId="134BBAAD" w14:textId="77777777" w:rsidR="005728E2" w:rsidRPr="00FD5D59" w:rsidRDefault="005C5743" w:rsidP="005C75BA">
      <w:pPr>
        <w:pStyle w:val="Odlomakpopisa"/>
        <w:tabs>
          <w:tab w:val="left" w:pos="567"/>
        </w:tabs>
        <w:ind w:left="-851" w:right="-567"/>
        <w:jc w:val="both"/>
        <w:rPr>
          <w:sz w:val="22"/>
          <w:szCs w:val="22"/>
        </w:rPr>
      </w:pPr>
      <w:r w:rsidRPr="00FD5D59">
        <w:rPr>
          <w:sz w:val="22"/>
          <w:szCs w:val="22"/>
        </w:rPr>
        <w:t>Financijski plan Centra za kulturu i informiranje D. Novak Ludbreg čine prihodi i primici, te rashodi i izdaci raspoređeni u programe koji se sastoje od aktivnosti i projekata, a iskazani su prema ekonomskoj i funkcijskoj klasifikaciji te izvorima financiranja.</w:t>
      </w:r>
    </w:p>
    <w:p w14:paraId="0FA17ECF" w14:textId="77777777" w:rsidR="003B06F6" w:rsidRPr="00FD5D59" w:rsidRDefault="003B06F6" w:rsidP="005C75BA">
      <w:pPr>
        <w:pStyle w:val="Odlomakpopisa"/>
        <w:tabs>
          <w:tab w:val="left" w:pos="567"/>
        </w:tabs>
        <w:ind w:left="-851" w:right="-567"/>
        <w:jc w:val="both"/>
        <w:rPr>
          <w:sz w:val="22"/>
          <w:szCs w:val="22"/>
        </w:rPr>
      </w:pPr>
    </w:p>
    <w:p w14:paraId="27A6279A" w14:textId="23ABDD0B" w:rsidR="005C5743" w:rsidRPr="00FD5D59" w:rsidRDefault="005C5743" w:rsidP="00C368A4">
      <w:pPr>
        <w:pStyle w:val="Odlomakpopisa"/>
        <w:tabs>
          <w:tab w:val="left" w:pos="567"/>
        </w:tabs>
        <w:ind w:left="-851"/>
        <w:jc w:val="both"/>
        <w:rPr>
          <w:b/>
          <w:sz w:val="22"/>
          <w:szCs w:val="22"/>
        </w:rPr>
      </w:pPr>
      <w:r w:rsidRPr="00FD5D59">
        <w:rPr>
          <w:sz w:val="22"/>
          <w:szCs w:val="22"/>
        </w:rPr>
        <w:t xml:space="preserve">Strukturu Prijedloga financijskog plana čine: </w:t>
      </w:r>
    </w:p>
    <w:p w14:paraId="2C4A000F" w14:textId="77777777" w:rsidR="005C5743" w:rsidRPr="00FD5D59" w:rsidRDefault="005C5743" w:rsidP="00C368A4">
      <w:pPr>
        <w:jc w:val="both"/>
        <w:rPr>
          <w:sz w:val="22"/>
          <w:szCs w:val="22"/>
        </w:rPr>
      </w:pPr>
      <w:r w:rsidRPr="00FD5D59">
        <w:rPr>
          <w:sz w:val="22"/>
          <w:szCs w:val="22"/>
        </w:rPr>
        <w:t>• Prihodi poslovanja: 811.760,00 €</w:t>
      </w:r>
    </w:p>
    <w:p w14:paraId="2DF1135F" w14:textId="77777777" w:rsidR="005C5743" w:rsidRPr="00FD5D59" w:rsidRDefault="005C5743" w:rsidP="00C368A4">
      <w:pPr>
        <w:jc w:val="both"/>
        <w:rPr>
          <w:sz w:val="22"/>
          <w:szCs w:val="22"/>
        </w:rPr>
      </w:pPr>
      <w:r w:rsidRPr="00FD5D59">
        <w:rPr>
          <w:sz w:val="22"/>
          <w:szCs w:val="22"/>
        </w:rPr>
        <w:t>• Rashodi poslovanja: 811.760,00 €.</w:t>
      </w:r>
    </w:p>
    <w:p w14:paraId="28623206" w14:textId="77777777" w:rsidR="00F01F38" w:rsidRPr="00FD5D59" w:rsidRDefault="00F01F38" w:rsidP="00C368A4">
      <w:pPr>
        <w:jc w:val="both"/>
        <w:rPr>
          <w:sz w:val="22"/>
          <w:szCs w:val="22"/>
        </w:rPr>
      </w:pPr>
    </w:p>
    <w:p w14:paraId="7C52722A" w14:textId="31618DD8" w:rsidR="00F01F38" w:rsidRPr="00FD5D59" w:rsidRDefault="005C5743" w:rsidP="00C368A4">
      <w:pPr>
        <w:jc w:val="both"/>
        <w:rPr>
          <w:b/>
          <w:bCs/>
          <w:sz w:val="22"/>
          <w:szCs w:val="22"/>
        </w:rPr>
      </w:pPr>
      <w:r w:rsidRPr="00FD5D59">
        <w:rPr>
          <w:b/>
          <w:bCs/>
          <w:sz w:val="22"/>
          <w:szCs w:val="22"/>
        </w:rPr>
        <w:t xml:space="preserve">Prihodi </w:t>
      </w:r>
    </w:p>
    <w:tbl>
      <w:tblPr>
        <w:tblStyle w:val="Reetkatablice"/>
        <w:tblW w:w="0" w:type="auto"/>
        <w:tblLook w:val="04A0" w:firstRow="1" w:lastRow="0" w:firstColumn="1" w:lastColumn="0" w:noHBand="0" w:noVBand="1"/>
      </w:tblPr>
      <w:tblGrid>
        <w:gridCol w:w="1129"/>
        <w:gridCol w:w="5939"/>
        <w:gridCol w:w="1994"/>
      </w:tblGrid>
      <w:tr w:rsidR="005C5743" w:rsidRPr="00FD5D59" w14:paraId="16E010E8" w14:textId="77777777" w:rsidTr="00863E80">
        <w:tc>
          <w:tcPr>
            <w:tcW w:w="1129" w:type="dxa"/>
          </w:tcPr>
          <w:p w14:paraId="30485C9D" w14:textId="77777777" w:rsidR="005C5743" w:rsidRPr="00FD5D59" w:rsidRDefault="005C5743" w:rsidP="00C368A4">
            <w:pPr>
              <w:jc w:val="both"/>
              <w:rPr>
                <w:sz w:val="22"/>
                <w:szCs w:val="22"/>
              </w:rPr>
            </w:pPr>
            <w:r w:rsidRPr="00FD5D59">
              <w:rPr>
                <w:sz w:val="22"/>
                <w:szCs w:val="22"/>
              </w:rPr>
              <w:t>Razred</w:t>
            </w:r>
          </w:p>
        </w:tc>
        <w:tc>
          <w:tcPr>
            <w:tcW w:w="5939" w:type="dxa"/>
          </w:tcPr>
          <w:p w14:paraId="6315CA06" w14:textId="77777777" w:rsidR="005C5743" w:rsidRPr="00FD5D59" w:rsidRDefault="005C5743" w:rsidP="00C368A4">
            <w:pPr>
              <w:jc w:val="both"/>
              <w:rPr>
                <w:sz w:val="22"/>
                <w:szCs w:val="22"/>
              </w:rPr>
            </w:pPr>
            <w:r w:rsidRPr="00FD5D59">
              <w:rPr>
                <w:sz w:val="22"/>
                <w:szCs w:val="22"/>
              </w:rPr>
              <w:t>Vrsta prihoda</w:t>
            </w:r>
          </w:p>
        </w:tc>
        <w:tc>
          <w:tcPr>
            <w:tcW w:w="1994" w:type="dxa"/>
          </w:tcPr>
          <w:p w14:paraId="55F443F6" w14:textId="77777777" w:rsidR="005C5743" w:rsidRPr="00FD5D59" w:rsidRDefault="005C5743" w:rsidP="00C368A4">
            <w:pPr>
              <w:jc w:val="both"/>
              <w:rPr>
                <w:sz w:val="22"/>
                <w:szCs w:val="22"/>
              </w:rPr>
            </w:pPr>
            <w:r w:rsidRPr="00FD5D59">
              <w:rPr>
                <w:sz w:val="22"/>
                <w:szCs w:val="22"/>
              </w:rPr>
              <w:t>Iznos</w:t>
            </w:r>
          </w:p>
        </w:tc>
      </w:tr>
      <w:tr w:rsidR="005C5743" w:rsidRPr="00FD5D59" w14:paraId="609F70C7" w14:textId="77777777" w:rsidTr="00863E80">
        <w:trPr>
          <w:trHeight w:val="346"/>
        </w:trPr>
        <w:tc>
          <w:tcPr>
            <w:tcW w:w="1129" w:type="dxa"/>
          </w:tcPr>
          <w:p w14:paraId="2CF55446" w14:textId="77777777" w:rsidR="005C5743" w:rsidRPr="00FD5D59" w:rsidRDefault="005C5743" w:rsidP="00C368A4">
            <w:pPr>
              <w:jc w:val="both"/>
              <w:rPr>
                <w:sz w:val="22"/>
                <w:szCs w:val="22"/>
              </w:rPr>
            </w:pPr>
            <w:r w:rsidRPr="00FD5D59">
              <w:rPr>
                <w:sz w:val="22"/>
                <w:szCs w:val="22"/>
              </w:rPr>
              <w:t>63</w:t>
            </w:r>
          </w:p>
          <w:p w14:paraId="5AAEB98D" w14:textId="77777777" w:rsidR="005C5743" w:rsidRPr="00FD5D59" w:rsidRDefault="005C5743" w:rsidP="00C368A4">
            <w:pPr>
              <w:jc w:val="both"/>
              <w:rPr>
                <w:sz w:val="22"/>
                <w:szCs w:val="22"/>
              </w:rPr>
            </w:pPr>
          </w:p>
        </w:tc>
        <w:tc>
          <w:tcPr>
            <w:tcW w:w="5939" w:type="dxa"/>
          </w:tcPr>
          <w:p w14:paraId="7C1131EE" w14:textId="77777777" w:rsidR="005C5743" w:rsidRPr="00FD5D59" w:rsidRDefault="005C5743" w:rsidP="00C368A4">
            <w:pPr>
              <w:jc w:val="both"/>
              <w:rPr>
                <w:sz w:val="22"/>
                <w:szCs w:val="22"/>
              </w:rPr>
            </w:pPr>
            <w:r w:rsidRPr="00FD5D59">
              <w:rPr>
                <w:sz w:val="22"/>
                <w:szCs w:val="22"/>
              </w:rPr>
              <w:t>a) Pomoći iz nenadležnog proračuna</w:t>
            </w:r>
          </w:p>
        </w:tc>
        <w:tc>
          <w:tcPr>
            <w:tcW w:w="1994" w:type="dxa"/>
          </w:tcPr>
          <w:p w14:paraId="3AB58440" w14:textId="77777777" w:rsidR="005C5743" w:rsidRPr="00FD5D59" w:rsidRDefault="005C5743" w:rsidP="00C368A4">
            <w:pPr>
              <w:jc w:val="both"/>
              <w:rPr>
                <w:sz w:val="22"/>
                <w:szCs w:val="22"/>
              </w:rPr>
            </w:pPr>
            <w:r w:rsidRPr="00FD5D59">
              <w:rPr>
                <w:sz w:val="22"/>
                <w:szCs w:val="22"/>
              </w:rPr>
              <w:t>12.070,00</w:t>
            </w:r>
          </w:p>
        </w:tc>
      </w:tr>
      <w:tr w:rsidR="005C5743" w:rsidRPr="00FD5D59" w14:paraId="0485550B" w14:textId="77777777" w:rsidTr="00863E80">
        <w:tc>
          <w:tcPr>
            <w:tcW w:w="1129" w:type="dxa"/>
          </w:tcPr>
          <w:p w14:paraId="5FB660DA" w14:textId="77777777" w:rsidR="005C5743" w:rsidRPr="00FD5D59" w:rsidRDefault="005C5743" w:rsidP="00C368A4">
            <w:pPr>
              <w:jc w:val="both"/>
              <w:rPr>
                <w:sz w:val="22"/>
                <w:szCs w:val="22"/>
              </w:rPr>
            </w:pPr>
            <w:r w:rsidRPr="00FD5D59">
              <w:rPr>
                <w:sz w:val="22"/>
                <w:szCs w:val="22"/>
              </w:rPr>
              <w:t>64</w:t>
            </w:r>
          </w:p>
        </w:tc>
        <w:tc>
          <w:tcPr>
            <w:tcW w:w="5939" w:type="dxa"/>
          </w:tcPr>
          <w:p w14:paraId="72AE6DE0" w14:textId="77777777" w:rsidR="005C5743" w:rsidRPr="00FD5D59" w:rsidRDefault="005C5743" w:rsidP="00C368A4">
            <w:pPr>
              <w:jc w:val="both"/>
              <w:rPr>
                <w:sz w:val="22"/>
                <w:szCs w:val="22"/>
              </w:rPr>
            </w:pPr>
            <w:r w:rsidRPr="00FD5D59">
              <w:rPr>
                <w:sz w:val="22"/>
                <w:szCs w:val="22"/>
              </w:rPr>
              <w:t>b) Prihodi od imovine</w:t>
            </w:r>
          </w:p>
        </w:tc>
        <w:tc>
          <w:tcPr>
            <w:tcW w:w="1994" w:type="dxa"/>
          </w:tcPr>
          <w:p w14:paraId="28BA0CAF" w14:textId="77777777" w:rsidR="005C5743" w:rsidRPr="00FD5D59" w:rsidRDefault="005C5743" w:rsidP="00C368A4">
            <w:pPr>
              <w:jc w:val="both"/>
              <w:rPr>
                <w:sz w:val="22"/>
                <w:szCs w:val="22"/>
              </w:rPr>
            </w:pPr>
            <w:r w:rsidRPr="00FD5D59">
              <w:rPr>
                <w:sz w:val="22"/>
                <w:szCs w:val="22"/>
              </w:rPr>
              <w:t>664,00</w:t>
            </w:r>
          </w:p>
        </w:tc>
      </w:tr>
      <w:tr w:rsidR="005C5743" w:rsidRPr="00FD5D59" w14:paraId="762FC859" w14:textId="77777777" w:rsidTr="00863E80">
        <w:tc>
          <w:tcPr>
            <w:tcW w:w="1129" w:type="dxa"/>
          </w:tcPr>
          <w:p w14:paraId="0A1C34B5" w14:textId="77777777" w:rsidR="005C5743" w:rsidRPr="00FD5D59" w:rsidRDefault="005C5743" w:rsidP="00C368A4">
            <w:pPr>
              <w:jc w:val="both"/>
              <w:rPr>
                <w:sz w:val="22"/>
                <w:szCs w:val="22"/>
              </w:rPr>
            </w:pPr>
            <w:r w:rsidRPr="00FD5D59">
              <w:rPr>
                <w:sz w:val="22"/>
                <w:szCs w:val="22"/>
              </w:rPr>
              <w:t>65</w:t>
            </w:r>
          </w:p>
        </w:tc>
        <w:tc>
          <w:tcPr>
            <w:tcW w:w="5939" w:type="dxa"/>
          </w:tcPr>
          <w:p w14:paraId="771EAF95" w14:textId="77777777" w:rsidR="005C5743" w:rsidRPr="00FD5D59" w:rsidRDefault="005C5743" w:rsidP="00C368A4">
            <w:pPr>
              <w:jc w:val="both"/>
              <w:rPr>
                <w:sz w:val="22"/>
                <w:szCs w:val="22"/>
              </w:rPr>
            </w:pPr>
            <w:r w:rsidRPr="00FD5D59">
              <w:rPr>
                <w:sz w:val="22"/>
                <w:szCs w:val="22"/>
              </w:rPr>
              <w:t>c) Prihodi po posebnim propisima</w:t>
            </w:r>
          </w:p>
        </w:tc>
        <w:tc>
          <w:tcPr>
            <w:tcW w:w="1994" w:type="dxa"/>
          </w:tcPr>
          <w:p w14:paraId="6F42F14B" w14:textId="77777777" w:rsidR="005C5743" w:rsidRPr="00FD5D59" w:rsidRDefault="005C5743" w:rsidP="00C368A4">
            <w:pPr>
              <w:jc w:val="both"/>
              <w:rPr>
                <w:sz w:val="22"/>
                <w:szCs w:val="22"/>
              </w:rPr>
            </w:pPr>
            <w:r w:rsidRPr="00FD5D59">
              <w:rPr>
                <w:sz w:val="22"/>
                <w:szCs w:val="22"/>
              </w:rPr>
              <w:t>15.500,00</w:t>
            </w:r>
          </w:p>
        </w:tc>
      </w:tr>
      <w:tr w:rsidR="005C5743" w:rsidRPr="00FD5D59" w14:paraId="5FA80758" w14:textId="77777777" w:rsidTr="00863E80">
        <w:tc>
          <w:tcPr>
            <w:tcW w:w="1129" w:type="dxa"/>
          </w:tcPr>
          <w:p w14:paraId="2225F326" w14:textId="77777777" w:rsidR="005C5743" w:rsidRPr="00FD5D59" w:rsidRDefault="005C5743" w:rsidP="00C368A4">
            <w:pPr>
              <w:jc w:val="both"/>
              <w:rPr>
                <w:sz w:val="22"/>
                <w:szCs w:val="22"/>
              </w:rPr>
            </w:pPr>
            <w:r w:rsidRPr="00FD5D59">
              <w:rPr>
                <w:sz w:val="22"/>
                <w:szCs w:val="22"/>
              </w:rPr>
              <w:t>66</w:t>
            </w:r>
          </w:p>
        </w:tc>
        <w:tc>
          <w:tcPr>
            <w:tcW w:w="5939" w:type="dxa"/>
          </w:tcPr>
          <w:p w14:paraId="24EDB32D" w14:textId="77777777" w:rsidR="005C5743" w:rsidRPr="00FD5D59" w:rsidRDefault="005C5743" w:rsidP="00C368A4">
            <w:pPr>
              <w:jc w:val="both"/>
              <w:rPr>
                <w:sz w:val="22"/>
                <w:szCs w:val="22"/>
              </w:rPr>
            </w:pPr>
            <w:r w:rsidRPr="00FD5D59">
              <w:rPr>
                <w:sz w:val="22"/>
                <w:szCs w:val="22"/>
              </w:rPr>
              <w:t>d) Prihodi od prodaje proizvoda i usluga</w:t>
            </w:r>
          </w:p>
        </w:tc>
        <w:tc>
          <w:tcPr>
            <w:tcW w:w="1994" w:type="dxa"/>
          </w:tcPr>
          <w:p w14:paraId="4DFF8BEE" w14:textId="77777777" w:rsidR="005C5743" w:rsidRPr="00FD5D59" w:rsidRDefault="005C5743" w:rsidP="00C368A4">
            <w:pPr>
              <w:jc w:val="both"/>
              <w:rPr>
                <w:sz w:val="22"/>
                <w:szCs w:val="22"/>
              </w:rPr>
            </w:pPr>
            <w:r w:rsidRPr="00FD5D59">
              <w:rPr>
                <w:sz w:val="22"/>
                <w:szCs w:val="22"/>
              </w:rPr>
              <w:t>30.000,00</w:t>
            </w:r>
          </w:p>
        </w:tc>
      </w:tr>
      <w:tr w:rsidR="005C5743" w:rsidRPr="00FD5D59" w14:paraId="7FE0697C" w14:textId="77777777" w:rsidTr="00863E80">
        <w:tc>
          <w:tcPr>
            <w:tcW w:w="1129" w:type="dxa"/>
          </w:tcPr>
          <w:p w14:paraId="4C2EABA9" w14:textId="77777777" w:rsidR="005C5743" w:rsidRPr="00FD5D59" w:rsidRDefault="005C5743" w:rsidP="00C368A4">
            <w:pPr>
              <w:jc w:val="both"/>
              <w:rPr>
                <w:sz w:val="22"/>
                <w:szCs w:val="22"/>
              </w:rPr>
            </w:pPr>
            <w:r w:rsidRPr="00FD5D59">
              <w:rPr>
                <w:sz w:val="22"/>
                <w:szCs w:val="22"/>
              </w:rPr>
              <w:t>67</w:t>
            </w:r>
          </w:p>
        </w:tc>
        <w:tc>
          <w:tcPr>
            <w:tcW w:w="5939" w:type="dxa"/>
          </w:tcPr>
          <w:p w14:paraId="357C536D" w14:textId="77777777" w:rsidR="005C5743" w:rsidRPr="00FD5D59" w:rsidRDefault="005C5743" w:rsidP="00C368A4">
            <w:pPr>
              <w:jc w:val="both"/>
              <w:rPr>
                <w:sz w:val="22"/>
                <w:szCs w:val="22"/>
              </w:rPr>
            </w:pPr>
            <w:r w:rsidRPr="00FD5D59">
              <w:rPr>
                <w:sz w:val="22"/>
                <w:szCs w:val="22"/>
              </w:rPr>
              <w:t>e) Prihodi iz nadležnog proračuna</w:t>
            </w:r>
          </w:p>
        </w:tc>
        <w:tc>
          <w:tcPr>
            <w:tcW w:w="1994" w:type="dxa"/>
          </w:tcPr>
          <w:p w14:paraId="7D995F0D" w14:textId="77777777" w:rsidR="005C5743" w:rsidRPr="00FD5D59" w:rsidRDefault="005C5743" w:rsidP="00C368A4">
            <w:pPr>
              <w:jc w:val="both"/>
              <w:rPr>
                <w:sz w:val="22"/>
                <w:szCs w:val="22"/>
              </w:rPr>
            </w:pPr>
            <w:r w:rsidRPr="00FD5D59">
              <w:rPr>
                <w:sz w:val="22"/>
                <w:szCs w:val="22"/>
              </w:rPr>
              <w:t>753.526,00</w:t>
            </w:r>
          </w:p>
        </w:tc>
      </w:tr>
      <w:tr w:rsidR="005C5743" w:rsidRPr="00FD5D59" w14:paraId="676E0306" w14:textId="77777777" w:rsidTr="00863E80">
        <w:tc>
          <w:tcPr>
            <w:tcW w:w="1129" w:type="dxa"/>
          </w:tcPr>
          <w:p w14:paraId="5F3BAC50" w14:textId="77777777" w:rsidR="005C5743" w:rsidRPr="00FD5D59" w:rsidRDefault="005C5743" w:rsidP="00C368A4">
            <w:pPr>
              <w:jc w:val="both"/>
              <w:rPr>
                <w:sz w:val="22"/>
                <w:szCs w:val="22"/>
              </w:rPr>
            </w:pPr>
          </w:p>
        </w:tc>
        <w:tc>
          <w:tcPr>
            <w:tcW w:w="5939" w:type="dxa"/>
          </w:tcPr>
          <w:p w14:paraId="0F4E530E" w14:textId="77777777" w:rsidR="005C5743" w:rsidRPr="00FD5D59" w:rsidRDefault="005C5743" w:rsidP="00C368A4">
            <w:pPr>
              <w:jc w:val="both"/>
              <w:rPr>
                <w:sz w:val="22"/>
                <w:szCs w:val="22"/>
              </w:rPr>
            </w:pPr>
            <w:r w:rsidRPr="00FD5D59">
              <w:rPr>
                <w:sz w:val="22"/>
                <w:szCs w:val="22"/>
              </w:rPr>
              <w:t>UKUPNO prihodi</w:t>
            </w:r>
          </w:p>
        </w:tc>
        <w:tc>
          <w:tcPr>
            <w:tcW w:w="1994" w:type="dxa"/>
          </w:tcPr>
          <w:p w14:paraId="4AD4F955" w14:textId="77777777" w:rsidR="005C5743" w:rsidRPr="00FD5D59" w:rsidRDefault="005C5743" w:rsidP="00C368A4">
            <w:pPr>
              <w:jc w:val="both"/>
              <w:rPr>
                <w:sz w:val="22"/>
                <w:szCs w:val="22"/>
              </w:rPr>
            </w:pPr>
            <w:r w:rsidRPr="00FD5D59">
              <w:rPr>
                <w:sz w:val="22"/>
                <w:szCs w:val="22"/>
              </w:rPr>
              <w:t>811.760,00</w:t>
            </w:r>
          </w:p>
        </w:tc>
      </w:tr>
    </w:tbl>
    <w:p w14:paraId="0276F285" w14:textId="77777777" w:rsidR="005C5743" w:rsidRPr="00FD5D59" w:rsidRDefault="005C5743" w:rsidP="00C368A4">
      <w:pPr>
        <w:jc w:val="both"/>
        <w:rPr>
          <w:sz w:val="22"/>
          <w:szCs w:val="22"/>
        </w:rPr>
      </w:pPr>
    </w:p>
    <w:p w14:paraId="28429D07" w14:textId="77777777" w:rsidR="005C5743" w:rsidRPr="00FD5D59" w:rsidRDefault="005C5743" w:rsidP="00C368A4">
      <w:pPr>
        <w:jc w:val="both"/>
        <w:rPr>
          <w:sz w:val="22"/>
          <w:szCs w:val="22"/>
        </w:rPr>
      </w:pPr>
      <w:r w:rsidRPr="00FD5D59">
        <w:rPr>
          <w:sz w:val="22"/>
          <w:szCs w:val="22"/>
        </w:rPr>
        <w:t xml:space="preserve">Prema izvorima financiranja, prihodi za 2025. godinu planirani su kako slijedi: </w:t>
      </w:r>
    </w:p>
    <w:tbl>
      <w:tblPr>
        <w:tblStyle w:val="Reetkatablice"/>
        <w:tblW w:w="0" w:type="auto"/>
        <w:tblLook w:val="04A0" w:firstRow="1" w:lastRow="0" w:firstColumn="1" w:lastColumn="0" w:noHBand="0" w:noVBand="1"/>
      </w:tblPr>
      <w:tblGrid>
        <w:gridCol w:w="1129"/>
        <w:gridCol w:w="5936"/>
        <w:gridCol w:w="1997"/>
      </w:tblGrid>
      <w:tr w:rsidR="005C5743" w:rsidRPr="00FD5D59" w14:paraId="5EB997BB" w14:textId="77777777" w:rsidTr="00863E80">
        <w:tc>
          <w:tcPr>
            <w:tcW w:w="1129" w:type="dxa"/>
          </w:tcPr>
          <w:p w14:paraId="1E8EDEAD" w14:textId="77777777" w:rsidR="005C5743" w:rsidRPr="00FD5D59" w:rsidRDefault="005C5743" w:rsidP="00C368A4">
            <w:pPr>
              <w:jc w:val="both"/>
              <w:rPr>
                <w:sz w:val="22"/>
                <w:szCs w:val="22"/>
              </w:rPr>
            </w:pPr>
            <w:r w:rsidRPr="00FD5D59">
              <w:rPr>
                <w:sz w:val="22"/>
                <w:szCs w:val="22"/>
              </w:rPr>
              <w:t xml:space="preserve">Izvor </w:t>
            </w:r>
          </w:p>
        </w:tc>
        <w:tc>
          <w:tcPr>
            <w:tcW w:w="5936" w:type="dxa"/>
          </w:tcPr>
          <w:p w14:paraId="6A01681D" w14:textId="77777777" w:rsidR="005C5743" w:rsidRPr="00FD5D59" w:rsidRDefault="005C5743" w:rsidP="00C368A4">
            <w:pPr>
              <w:jc w:val="both"/>
              <w:rPr>
                <w:sz w:val="22"/>
                <w:szCs w:val="22"/>
              </w:rPr>
            </w:pPr>
            <w:r w:rsidRPr="00FD5D59">
              <w:rPr>
                <w:sz w:val="22"/>
                <w:szCs w:val="22"/>
              </w:rPr>
              <w:t>Vrsta prihoda</w:t>
            </w:r>
          </w:p>
        </w:tc>
        <w:tc>
          <w:tcPr>
            <w:tcW w:w="1997" w:type="dxa"/>
          </w:tcPr>
          <w:p w14:paraId="5304157F" w14:textId="77777777" w:rsidR="005C5743" w:rsidRPr="00FD5D59" w:rsidRDefault="005C5743" w:rsidP="00C368A4">
            <w:pPr>
              <w:jc w:val="both"/>
              <w:rPr>
                <w:sz w:val="22"/>
                <w:szCs w:val="22"/>
              </w:rPr>
            </w:pPr>
            <w:r w:rsidRPr="00FD5D59">
              <w:rPr>
                <w:sz w:val="22"/>
                <w:szCs w:val="22"/>
              </w:rPr>
              <w:t>Iznos</w:t>
            </w:r>
          </w:p>
        </w:tc>
      </w:tr>
      <w:tr w:rsidR="005C5743" w:rsidRPr="00FD5D59" w14:paraId="11C3DC04" w14:textId="77777777" w:rsidTr="00863E80">
        <w:tc>
          <w:tcPr>
            <w:tcW w:w="1129" w:type="dxa"/>
          </w:tcPr>
          <w:p w14:paraId="10FEBEAC" w14:textId="77777777" w:rsidR="005C5743" w:rsidRPr="00FD5D59" w:rsidRDefault="005C5743" w:rsidP="00C368A4">
            <w:pPr>
              <w:jc w:val="both"/>
              <w:rPr>
                <w:sz w:val="22"/>
                <w:szCs w:val="22"/>
              </w:rPr>
            </w:pPr>
            <w:r w:rsidRPr="00FD5D59">
              <w:rPr>
                <w:sz w:val="22"/>
                <w:szCs w:val="22"/>
              </w:rPr>
              <w:t>1.1</w:t>
            </w:r>
          </w:p>
        </w:tc>
        <w:tc>
          <w:tcPr>
            <w:tcW w:w="5936" w:type="dxa"/>
          </w:tcPr>
          <w:p w14:paraId="17E588E1" w14:textId="77777777" w:rsidR="005C5743" w:rsidRPr="00FD5D59" w:rsidRDefault="005C5743" w:rsidP="00C368A4">
            <w:pPr>
              <w:jc w:val="both"/>
              <w:rPr>
                <w:sz w:val="22"/>
                <w:szCs w:val="22"/>
              </w:rPr>
            </w:pPr>
            <w:r w:rsidRPr="00FD5D59">
              <w:rPr>
                <w:sz w:val="22"/>
                <w:szCs w:val="22"/>
              </w:rPr>
              <w:t>Opći prihodi i primici – proračun grada</w:t>
            </w:r>
          </w:p>
        </w:tc>
        <w:tc>
          <w:tcPr>
            <w:tcW w:w="1997" w:type="dxa"/>
          </w:tcPr>
          <w:p w14:paraId="5BC0E2A6" w14:textId="77777777" w:rsidR="005C5743" w:rsidRPr="00FD5D59" w:rsidRDefault="005C5743" w:rsidP="00C368A4">
            <w:pPr>
              <w:jc w:val="both"/>
              <w:rPr>
                <w:sz w:val="22"/>
                <w:szCs w:val="22"/>
              </w:rPr>
            </w:pPr>
            <w:r w:rsidRPr="00FD5D59">
              <w:rPr>
                <w:sz w:val="22"/>
                <w:szCs w:val="22"/>
              </w:rPr>
              <w:t>753.526,00</w:t>
            </w:r>
          </w:p>
        </w:tc>
      </w:tr>
      <w:tr w:rsidR="005C5743" w:rsidRPr="00FD5D59" w14:paraId="32A7B9A7" w14:textId="77777777" w:rsidTr="00863E80">
        <w:tc>
          <w:tcPr>
            <w:tcW w:w="1129" w:type="dxa"/>
          </w:tcPr>
          <w:p w14:paraId="21DC3389" w14:textId="77777777" w:rsidR="005C5743" w:rsidRPr="00FD5D59" w:rsidRDefault="005C5743" w:rsidP="00C368A4">
            <w:pPr>
              <w:jc w:val="both"/>
              <w:rPr>
                <w:sz w:val="22"/>
                <w:szCs w:val="22"/>
              </w:rPr>
            </w:pPr>
            <w:r w:rsidRPr="00FD5D59">
              <w:rPr>
                <w:sz w:val="22"/>
                <w:szCs w:val="22"/>
              </w:rPr>
              <w:t>5.9</w:t>
            </w:r>
          </w:p>
        </w:tc>
        <w:tc>
          <w:tcPr>
            <w:tcW w:w="5936" w:type="dxa"/>
          </w:tcPr>
          <w:p w14:paraId="17B1DD72" w14:textId="77777777" w:rsidR="005C5743" w:rsidRPr="00FD5D59" w:rsidRDefault="005C5743" w:rsidP="00C368A4">
            <w:pPr>
              <w:jc w:val="both"/>
              <w:rPr>
                <w:sz w:val="22"/>
                <w:szCs w:val="22"/>
              </w:rPr>
            </w:pPr>
            <w:r w:rsidRPr="00FD5D59">
              <w:rPr>
                <w:sz w:val="22"/>
                <w:szCs w:val="22"/>
              </w:rPr>
              <w:t>Prihodi za program - županijski proračun</w:t>
            </w:r>
          </w:p>
        </w:tc>
        <w:tc>
          <w:tcPr>
            <w:tcW w:w="1997" w:type="dxa"/>
          </w:tcPr>
          <w:p w14:paraId="1D892D9E" w14:textId="77777777" w:rsidR="005C5743" w:rsidRPr="00FD5D59" w:rsidRDefault="005C5743" w:rsidP="00C368A4">
            <w:pPr>
              <w:jc w:val="both"/>
              <w:rPr>
                <w:sz w:val="22"/>
                <w:szCs w:val="22"/>
              </w:rPr>
            </w:pPr>
            <w:r w:rsidRPr="00FD5D59">
              <w:rPr>
                <w:sz w:val="22"/>
                <w:szCs w:val="22"/>
              </w:rPr>
              <w:t>2.500,00</w:t>
            </w:r>
          </w:p>
        </w:tc>
      </w:tr>
      <w:tr w:rsidR="005C5743" w:rsidRPr="00FD5D59" w14:paraId="0F29A878" w14:textId="77777777" w:rsidTr="00863E80">
        <w:tc>
          <w:tcPr>
            <w:tcW w:w="1129" w:type="dxa"/>
          </w:tcPr>
          <w:p w14:paraId="6789F86F" w14:textId="77777777" w:rsidR="005C5743" w:rsidRPr="00FD5D59" w:rsidRDefault="005C5743" w:rsidP="00C368A4">
            <w:pPr>
              <w:jc w:val="both"/>
              <w:rPr>
                <w:sz w:val="22"/>
                <w:szCs w:val="22"/>
              </w:rPr>
            </w:pPr>
            <w:r w:rsidRPr="00FD5D59">
              <w:rPr>
                <w:sz w:val="22"/>
                <w:szCs w:val="22"/>
              </w:rPr>
              <w:t>5.9</w:t>
            </w:r>
          </w:p>
        </w:tc>
        <w:tc>
          <w:tcPr>
            <w:tcW w:w="5936" w:type="dxa"/>
          </w:tcPr>
          <w:p w14:paraId="330CA014" w14:textId="77777777" w:rsidR="005C5743" w:rsidRPr="00FD5D59" w:rsidRDefault="005C5743" w:rsidP="00C368A4">
            <w:pPr>
              <w:jc w:val="both"/>
              <w:rPr>
                <w:sz w:val="22"/>
                <w:szCs w:val="22"/>
              </w:rPr>
            </w:pPr>
            <w:r w:rsidRPr="00FD5D59">
              <w:rPr>
                <w:sz w:val="22"/>
                <w:szCs w:val="22"/>
              </w:rPr>
              <w:t xml:space="preserve">Prihodi za program – proračun Ministarstva </w:t>
            </w:r>
          </w:p>
        </w:tc>
        <w:tc>
          <w:tcPr>
            <w:tcW w:w="1997" w:type="dxa"/>
          </w:tcPr>
          <w:p w14:paraId="0665EC5F" w14:textId="77777777" w:rsidR="005C5743" w:rsidRPr="00FD5D59" w:rsidRDefault="005C5743" w:rsidP="00C368A4">
            <w:pPr>
              <w:jc w:val="both"/>
              <w:rPr>
                <w:sz w:val="22"/>
                <w:szCs w:val="22"/>
              </w:rPr>
            </w:pPr>
            <w:r w:rsidRPr="00FD5D59">
              <w:rPr>
                <w:sz w:val="22"/>
                <w:szCs w:val="22"/>
              </w:rPr>
              <w:t>9.570,00</w:t>
            </w:r>
          </w:p>
        </w:tc>
      </w:tr>
      <w:tr w:rsidR="005C5743" w:rsidRPr="00FD5D59" w14:paraId="4424F8E8" w14:textId="77777777" w:rsidTr="00863E80">
        <w:tc>
          <w:tcPr>
            <w:tcW w:w="1129" w:type="dxa"/>
          </w:tcPr>
          <w:p w14:paraId="4C30C0A9" w14:textId="77777777" w:rsidR="005C5743" w:rsidRPr="00FD5D59" w:rsidRDefault="005C5743" w:rsidP="00C368A4">
            <w:pPr>
              <w:jc w:val="both"/>
              <w:rPr>
                <w:sz w:val="22"/>
                <w:szCs w:val="22"/>
              </w:rPr>
            </w:pPr>
            <w:r w:rsidRPr="00FD5D59">
              <w:rPr>
                <w:sz w:val="22"/>
                <w:szCs w:val="22"/>
              </w:rPr>
              <w:t>3.1</w:t>
            </w:r>
          </w:p>
        </w:tc>
        <w:tc>
          <w:tcPr>
            <w:tcW w:w="5936" w:type="dxa"/>
          </w:tcPr>
          <w:p w14:paraId="055BEEA9" w14:textId="77777777" w:rsidR="005C5743" w:rsidRPr="00FD5D59" w:rsidRDefault="005C5743" w:rsidP="00C368A4">
            <w:pPr>
              <w:jc w:val="both"/>
              <w:rPr>
                <w:sz w:val="22"/>
                <w:szCs w:val="22"/>
              </w:rPr>
            </w:pPr>
            <w:r w:rsidRPr="00FD5D59">
              <w:rPr>
                <w:sz w:val="22"/>
                <w:szCs w:val="22"/>
              </w:rPr>
              <w:t>Vlastiti prihodi</w:t>
            </w:r>
          </w:p>
        </w:tc>
        <w:tc>
          <w:tcPr>
            <w:tcW w:w="1997" w:type="dxa"/>
          </w:tcPr>
          <w:p w14:paraId="32DF8603" w14:textId="77777777" w:rsidR="005C5743" w:rsidRPr="00FD5D59" w:rsidRDefault="005C5743" w:rsidP="00C368A4">
            <w:pPr>
              <w:jc w:val="both"/>
              <w:rPr>
                <w:sz w:val="22"/>
                <w:szCs w:val="22"/>
              </w:rPr>
            </w:pPr>
            <w:r w:rsidRPr="00FD5D59">
              <w:rPr>
                <w:sz w:val="22"/>
                <w:szCs w:val="22"/>
              </w:rPr>
              <w:t>46.164,00</w:t>
            </w:r>
          </w:p>
        </w:tc>
      </w:tr>
      <w:tr w:rsidR="005C5743" w:rsidRPr="00FD5D59" w14:paraId="1544360B" w14:textId="77777777" w:rsidTr="00863E80">
        <w:tc>
          <w:tcPr>
            <w:tcW w:w="1129" w:type="dxa"/>
          </w:tcPr>
          <w:p w14:paraId="596DB1A0" w14:textId="77777777" w:rsidR="005C5743" w:rsidRPr="00FD5D59" w:rsidRDefault="005C5743" w:rsidP="00C368A4">
            <w:pPr>
              <w:jc w:val="both"/>
              <w:rPr>
                <w:sz w:val="22"/>
                <w:szCs w:val="22"/>
              </w:rPr>
            </w:pPr>
          </w:p>
        </w:tc>
        <w:tc>
          <w:tcPr>
            <w:tcW w:w="5936" w:type="dxa"/>
          </w:tcPr>
          <w:p w14:paraId="60441CB1" w14:textId="77777777" w:rsidR="005C5743" w:rsidRPr="00FD5D59" w:rsidRDefault="005C5743" w:rsidP="00C368A4">
            <w:pPr>
              <w:jc w:val="both"/>
              <w:rPr>
                <w:sz w:val="22"/>
                <w:szCs w:val="22"/>
              </w:rPr>
            </w:pPr>
            <w:r w:rsidRPr="00FD5D59">
              <w:rPr>
                <w:sz w:val="22"/>
                <w:szCs w:val="22"/>
              </w:rPr>
              <w:t>UKUPNO</w:t>
            </w:r>
          </w:p>
        </w:tc>
        <w:tc>
          <w:tcPr>
            <w:tcW w:w="1997" w:type="dxa"/>
          </w:tcPr>
          <w:p w14:paraId="300D9CC6" w14:textId="77777777" w:rsidR="005C5743" w:rsidRPr="00FD5D59" w:rsidRDefault="005C5743" w:rsidP="00C368A4">
            <w:pPr>
              <w:jc w:val="both"/>
              <w:rPr>
                <w:sz w:val="22"/>
                <w:szCs w:val="22"/>
              </w:rPr>
            </w:pPr>
            <w:r w:rsidRPr="00FD5D59">
              <w:rPr>
                <w:sz w:val="22"/>
                <w:szCs w:val="22"/>
              </w:rPr>
              <w:t>811.760,00</w:t>
            </w:r>
          </w:p>
        </w:tc>
      </w:tr>
    </w:tbl>
    <w:p w14:paraId="38E0F292" w14:textId="77777777" w:rsidR="005728E2" w:rsidRPr="00FD5D59" w:rsidRDefault="005728E2" w:rsidP="00C368A4">
      <w:pPr>
        <w:jc w:val="both"/>
        <w:rPr>
          <w:sz w:val="22"/>
          <w:szCs w:val="22"/>
        </w:rPr>
      </w:pPr>
    </w:p>
    <w:p w14:paraId="543D0143" w14:textId="0C0DB075" w:rsidR="00BE4B4D" w:rsidRPr="00FD5D59" w:rsidRDefault="00BE4B4D" w:rsidP="005C75BA">
      <w:pPr>
        <w:ind w:left="-1134" w:right="-567"/>
        <w:jc w:val="both"/>
        <w:rPr>
          <w:sz w:val="22"/>
          <w:szCs w:val="22"/>
        </w:rPr>
      </w:pPr>
      <w:r w:rsidRPr="00FD5D59">
        <w:rPr>
          <w:sz w:val="22"/>
          <w:szCs w:val="22"/>
        </w:rPr>
        <w:t xml:space="preserve">Prihodi poslovanja za 2025. godinu planirani su u iznosu 811.760,00 € </w:t>
      </w:r>
      <w:r w:rsidR="00B95E05" w:rsidRPr="00FD5D59">
        <w:rPr>
          <w:sz w:val="22"/>
          <w:szCs w:val="22"/>
        </w:rPr>
        <w:t>.</w:t>
      </w:r>
    </w:p>
    <w:p w14:paraId="43664706" w14:textId="77777777" w:rsidR="00BE4B4D" w:rsidRPr="00FD5D59" w:rsidRDefault="00BE4B4D" w:rsidP="005C75BA">
      <w:pPr>
        <w:ind w:left="-1134" w:right="-567"/>
        <w:jc w:val="both"/>
        <w:rPr>
          <w:sz w:val="22"/>
          <w:szCs w:val="22"/>
        </w:rPr>
      </w:pPr>
      <w:r w:rsidRPr="00FD5D59">
        <w:rPr>
          <w:sz w:val="22"/>
          <w:szCs w:val="22"/>
        </w:rPr>
        <w:t>Najveći udio u prihodima ima Proračun Grada Ludbrega koji financira plaće i ostala primanja zaposlenih, djelomično financira i materijalne troškove. Jedan dio prihoda iz proračuna odnosi se na troškove programa javnih potreba u kulturi.</w:t>
      </w:r>
    </w:p>
    <w:p w14:paraId="2661A5DD" w14:textId="77777777" w:rsidR="00E26F7F" w:rsidRPr="00FD5D59" w:rsidRDefault="00E26F7F" w:rsidP="00C368A4">
      <w:pPr>
        <w:tabs>
          <w:tab w:val="left" w:pos="567"/>
        </w:tabs>
        <w:jc w:val="both"/>
        <w:rPr>
          <w:b/>
          <w:sz w:val="22"/>
          <w:szCs w:val="22"/>
        </w:rPr>
      </w:pPr>
    </w:p>
    <w:p w14:paraId="7209E4B6" w14:textId="77777777" w:rsidR="003B06F6" w:rsidRPr="00FD5D59" w:rsidRDefault="00E26F7F" w:rsidP="00C368A4">
      <w:pPr>
        <w:pStyle w:val="Odlomakpopisa"/>
        <w:numPr>
          <w:ilvl w:val="0"/>
          <w:numId w:val="24"/>
        </w:numPr>
        <w:tabs>
          <w:tab w:val="left" w:pos="567"/>
        </w:tabs>
        <w:ind w:left="-851"/>
        <w:jc w:val="both"/>
        <w:rPr>
          <w:b/>
          <w:sz w:val="22"/>
          <w:szCs w:val="22"/>
        </w:rPr>
      </w:pPr>
      <w:r w:rsidRPr="00FD5D59">
        <w:rPr>
          <w:b/>
          <w:bCs/>
          <w:sz w:val="22"/>
          <w:szCs w:val="22"/>
        </w:rPr>
        <w:t>GRADSKA KNJIŽNICA I ČITAONICA „MLADEN KERSTNER“ LUDBREG</w:t>
      </w:r>
    </w:p>
    <w:p w14:paraId="4DD27BEF" w14:textId="7C30AA80" w:rsidR="003B06F6" w:rsidRPr="00FD5D59" w:rsidRDefault="003B06F6" w:rsidP="005C75BA">
      <w:pPr>
        <w:pStyle w:val="Odlomakpopisa"/>
        <w:tabs>
          <w:tab w:val="left" w:pos="567"/>
        </w:tabs>
        <w:ind w:left="-851" w:right="-567"/>
        <w:jc w:val="both"/>
        <w:rPr>
          <w:b/>
          <w:sz w:val="22"/>
          <w:szCs w:val="22"/>
        </w:rPr>
      </w:pPr>
      <w:r w:rsidRPr="00FD5D59">
        <w:rPr>
          <w:sz w:val="22"/>
          <w:szCs w:val="22"/>
        </w:rPr>
        <w:t xml:space="preserve">Financijski plan Gradske knjižnice i čitaonice Mladen </w:t>
      </w:r>
      <w:proofErr w:type="spellStart"/>
      <w:r w:rsidRPr="00FD5D59">
        <w:rPr>
          <w:sz w:val="22"/>
          <w:szCs w:val="22"/>
        </w:rPr>
        <w:t>Kerstner</w:t>
      </w:r>
      <w:proofErr w:type="spellEnd"/>
      <w:r w:rsidRPr="00FD5D59">
        <w:rPr>
          <w:sz w:val="22"/>
          <w:szCs w:val="22"/>
        </w:rPr>
        <w:t xml:space="preserve"> čine prihodi i primici te rashodi i izdaci raspoređeni u programe koji se sastoje od aktivnosti i projekata, a iskazani su prema ekonomskoj i funkcijskoj klasifikaciji te izvorima financiranja. Obrazloženje prijedloga financijskog plana sadrži obrazloženje općeg dijela financijskog plana po ekonomskoj klasifikaciji i izvorima financiranja. Opći dio financijskog plana sastoji se od Računa prihoda i rashoda i Računa financiranja.</w:t>
      </w:r>
    </w:p>
    <w:p w14:paraId="1EE95A91" w14:textId="77777777" w:rsidR="003B06F6" w:rsidRPr="00FD5D59" w:rsidRDefault="003B06F6" w:rsidP="005C75BA">
      <w:pPr>
        <w:spacing w:after="120"/>
        <w:ind w:right="-567"/>
        <w:jc w:val="both"/>
        <w:rPr>
          <w:sz w:val="22"/>
          <w:szCs w:val="22"/>
        </w:rPr>
      </w:pPr>
    </w:p>
    <w:p w14:paraId="457A8E6E" w14:textId="77777777" w:rsidR="003B06F6" w:rsidRPr="00FD5D59" w:rsidRDefault="003B06F6" w:rsidP="00C368A4">
      <w:pPr>
        <w:jc w:val="both"/>
        <w:rPr>
          <w:sz w:val="22"/>
          <w:szCs w:val="22"/>
        </w:rPr>
      </w:pPr>
      <w:r w:rsidRPr="00FD5D59">
        <w:rPr>
          <w:sz w:val="22"/>
          <w:szCs w:val="22"/>
        </w:rPr>
        <w:t xml:space="preserve">Strukturu Prijedloga financijskog plana čine: </w:t>
      </w:r>
    </w:p>
    <w:p w14:paraId="09B6E0CA" w14:textId="77777777" w:rsidR="003B06F6" w:rsidRPr="00FD5D59" w:rsidRDefault="003B06F6" w:rsidP="00C368A4">
      <w:pPr>
        <w:jc w:val="both"/>
        <w:rPr>
          <w:sz w:val="22"/>
          <w:szCs w:val="22"/>
        </w:rPr>
      </w:pPr>
      <w:r w:rsidRPr="00FD5D59">
        <w:rPr>
          <w:sz w:val="22"/>
          <w:szCs w:val="22"/>
        </w:rPr>
        <w:t>• Prihodi poslovanja: 211.152 €</w:t>
      </w:r>
    </w:p>
    <w:p w14:paraId="47DA5C28" w14:textId="77777777" w:rsidR="003B06F6" w:rsidRPr="00FD5D59" w:rsidRDefault="003B06F6" w:rsidP="00C368A4">
      <w:pPr>
        <w:jc w:val="both"/>
        <w:rPr>
          <w:sz w:val="22"/>
          <w:szCs w:val="22"/>
        </w:rPr>
      </w:pPr>
      <w:r w:rsidRPr="00FD5D59">
        <w:rPr>
          <w:sz w:val="22"/>
          <w:szCs w:val="22"/>
        </w:rPr>
        <w:t>• Rashodi poslovanja: : 211.152 €</w:t>
      </w:r>
    </w:p>
    <w:p w14:paraId="1F0E3BE8" w14:textId="77777777" w:rsidR="003B06F6" w:rsidRPr="00FD5D59" w:rsidRDefault="003B06F6" w:rsidP="00C368A4">
      <w:pPr>
        <w:jc w:val="both"/>
        <w:rPr>
          <w:sz w:val="22"/>
          <w:szCs w:val="22"/>
        </w:rPr>
      </w:pPr>
    </w:p>
    <w:p w14:paraId="1ADD5423" w14:textId="77777777" w:rsidR="00B95E05" w:rsidRPr="00FD5D59" w:rsidRDefault="00B95E05" w:rsidP="00C368A4">
      <w:pPr>
        <w:jc w:val="both"/>
        <w:rPr>
          <w:sz w:val="22"/>
          <w:szCs w:val="22"/>
        </w:rPr>
      </w:pPr>
    </w:p>
    <w:p w14:paraId="3EF1A1DC" w14:textId="77777777" w:rsidR="00243FDA" w:rsidRPr="00FD5D59" w:rsidRDefault="00243FDA" w:rsidP="00C368A4">
      <w:pPr>
        <w:jc w:val="both"/>
        <w:rPr>
          <w:b/>
          <w:bCs/>
          <w:sz w:val="22"/>
          <w:szCs w:val="22"/>
        </w:rPr>
      </w:pPr>
    </w:p>
    <w:p w14:paraId="001CF0CD" w14:textId="56A6254B" w:rsidR="003B06F6" w:rsidRPr="00FD5D59" w:rsidRDefault="003B06F6" w:rsidP="00C368A4">
      <w:pPr>
        <w:jc w:val="both"/>
        <w:rPr>
          <w:b/>
          <w:bCs/>
          <w:sz w:val="22"/>
          <w:szCs w:val="22"/>
        </w:rPr>
      </w:pPr>
      <w:r w:rsidRPr="00FD5D59">
        <w:rPr>
          <w:b/>
          <w:bCs/>
          <w:sz w:val="22"/>
          <w:szCs w:val="22"/>
        </w:rPr>
        <w:t xml:space="preserve"> Prihodi </w:t>
      </w:r>
    </w:p>
    <w:tbl>
      <w:tblPr>
        <w:tblStyle w:val="Reetkatablice"/>
        <w:tblW w:w="0" w:type="auto"/>
        <w:tblLook w:val="04A0" w:firstRow="1" w:lastRow="0" w:firstColumn="1" w:lastColumn="0" w:noHBand="0" w:noVBand="1"/>
      </w:tblPr>
      <w:tblGrid>
        <w:gridCol w:w="1129"/>
        <w:gridCol w:w="5939"/>
        <w:gridCol w:w="1994"/>
      </w:tblGrid>
      <w:tr w:rsidR="003B06F6" w:rsidRPr="00FD5D59" w14:paraId="3C6043A4" w14:textId="77777777" w:rsidTr="00F851DC">
        <w:tc>
          <w:tcPr>
            <w:tcW w:w="1129" w:type="dxa"/>
          </w:tcPr>
          <w:p w14:paraId="714EA0D1" w14:textId="77777777" w:rsidR="003B06F6" w:rsidRPr="00FD5D59" w:rsidRDefault="003B06F6" w:rsidP="00C368A4">
            <w:pPr>
              <w:jc w:val="both"/>
              <w:rPr>
                <w:sz w:val="22"/>
                <w:szCs w:val="22"/>
              </w:rPr>
            </w:pPr>
            <w:r w:rsidRPr="00FD5D59">
              <w:rPr>
                <w:sz w:val="22"/>
                <w:szCs w:val="22"/>
              </w:rPr>
              <w:t>Razred</w:t>
            </w:r>
          </w:p>
        </w:tc>
        <w:tc>
          <w:tcPr>
            <w:tcW w:w="5939" w:type="dxa"/>
          </w:tcPr>
          <w:p w14:paraId="707C628B" w14:textId="77777777" w:rsidR="003B06F6" w:rsidRPr="00FD5D59" w:rsidRDefault="003B06F6" w:rsidP="00C368A4">
            <w:pPr>
              <w:jc w:val="both"/>
              <w:rPr>
                <w:sz w:val="22"/>
                <w:szCs w:val="22"/>
              </w:rPr>
            </w:pPr>
            <w:r w:rsidRPr="00FD5D59">
              <w:rPr>
                <w:sz w:val="22"/>
                <w:szCs w:val="22"/>
              </w:rPr>
              <w:t>Vrsta prihoda</w:t>
            </w:r>
          </w:p>
        </w:tc>
        <w:tc>
          <w:tcPr>
            <w:tcW w:w="1994" w:type="dxa"/>
          </w:tcPr>
          <w:p w14:paraId="6EDD5705" w14:textId="77777777" w:rsidR="003B06F6" w:rsidRPr="00FD5D59" w:rsidRDefault="003B06F6" w:rsidP="00C368A4">
            <w:pPr>
              <w:jc w:val="both"/>
              <w:rPr>
                <w:sz w:val="22"/>
                <w:szCs w:val="22"/>
              </w:rPr>
            </w:pPr>
            <w:r w:rsidRPr="00FD5D59">
              <w:rPr>
                <w:sz w:val="22"/>
                <w:szCs w:val="22"/>
              </w:rPr>
              <w:t>Iznos</w:t>
            </w:r>
          </w:p>
        </w:tc>
      </w:tr>
      <w:tr w:rsidR="003B06F6" w:rsidRPr="00FD5D59" w14:paraId="7A0375ED" w14:textId="77777777" w:rsidTr="00F851DC">
        <w:trPr>
          <w:trHeight w:val="346"/>
        </w:trPr>
        <w:tc>
          <w:tcPr>
            <w:tcW w:w="1129" w:type="dxa"/>
          </w:tcPr>
          <w:p w14:paraId="540FC8E9" w14:textId="77777777" w:rsidR="003B06F6" w:rsidRPr="00FD5D59" w:rsidRDefault="003B06F6" w:rsidP="00C368A4">
            <w:pPr>
              <w:jc w:val="both"/>
              <w:rPr>
                <w:sz w:val="22"/>
                <w:szCs w:val="22"/>
              </w:rPr>
            </w:pPr>
            <w:r w:rsidRPr="00FD5D59">
              <w:rPr>
                <w:sz w:val="22"/>
                <w:szCs w:val="22"/>
              </w:rPr>
              <w:t>63</w:t>
            </w:r>
          </w:p>
        </w:tc>
        <w:tc>
          <w:tcPr>
            <w:tcW w:w="5939" w:type="dxa"/>
          </w:tcPr>
          <w:p w14:paraId="7C9B86C8" w14:textId="77777777" w:rsidR="003B06F6" w:rsidRPr="00FD5D59" w:rsidRDefault="003B06F6" w:rsidP="00C368A4">
            <w:pPr>
              <w:jc w:val="both"/>
              <w:rPr>
                <w:sz w:val="22"/>
                <w:szCs w:val="22"/>
              </w:rPr>
            </w:pPr>
            <w:r w:rsidRPr="00FD5D59">
              <w:rPr>
                <w:sz w:val="22"/>
                <w:szCs w:val="22"/>
              </w:rPr>
              <w:t>Pomoći iz inozemstva i od subjekata unutar općeg proračuna</w:t>
            </w:r>
          </w:p>
        </w:tc>
        <w:tc>
          <w:tcPr>
            <w:tcW w:w="1994" w:type="dxa"/>
          </w:tcPr>
          <w:p w14:paraId="758E9553" w14:textId="77777777" w:rsidR="003B06F6" w:rsidRPr="00FD5D59" w:rsidRDefault="003B06F6" w:rsidP="00C368A4">
            <w:pPr>
              <w:jc w:val="both"/>
              <w:rPr>
                <w:sz w:val="22"/>
                <w:szCs w:val="22"/>
              </w:rPr>
            </w:pPr>
            <w:r w:rsidRPr="00FD5D59">
              <w:rPr>
                <w:sz w:val="22"/>
                <w:szCs w:val="22"/>
              </w:rPr>
              <w:t>16.557</w:t>
            </w:r>
          </w:p>
        </w:tc>
      </w:tr>
      <w:tr w:rsidR="003B06F6" w:rsidRPr="00FD5D59" w14:paraId="053B47E8" w14:textId="77777777" w:rsidTr="00F851DC">
        <w:tc>
          <w:tcPr>
            <w:tcW w:w="1129" w:type="dxa"/>
          </w:tcPr>
          <w:p w14:paraId="71D01123" w14:textId="77777777" w:rsidR="003B06F6" w:rsidRPr="00FD5D59" w:rsidRDefault="003B06F6" w:rsidP="00C368A4">
            <w:pPr>
              <w:jc w:val="both"/>
              <w:rPr>
                <w:sz w:val="22"/>
                <w:szCs w:val="22"/>
              </w:rPr>
            </w:pPr>
            <w:r w:rsidRPr="00FD5D59">
              <w:rPr>
                <w:sz w:val="22"/>
                <w:szCs w:val="22"/>
              </w:rPr>
              <w:t>64</w:t>
            </w:r>
          </w:p>
        </w:tc>
        <w:tc>
          <w:tcPr>
            <w:tcW w:w="5939" w:type="dxa"/>
          </w:tcPr>
          <w:p w14:paraId="562E5849" w14:textId="77777777" w:rsidR="003B06F6" w:rsidRPr="00FD5D59" w:rsidRDefault="003B06F6" w:rsidP="00C368A4">
            <w:pPr>
              <w:jc w:val="both"/>
              <w:rPr>
                <w:sz w:val="22"/>
                <w:szCs w:val="22"/>
              </w:rPr>
            </w:pPr>
            <w:r w:rsidRPr="00FD5D59">
              <w:rPr>
                <w:sz w:val="22"/>
                <w:szCs w:val="22"/>
              </w:rPr>
              <w:t>Prihod od imovine</w:t>
            </w:r>
          </w:p>
        </w:tc>
        <w:tc>
          <w:tcPr>
            <w:tcW w:w="1994" w:type="dxa"/>
          </w:tcPr>
          <w:p w14:paraId="4AFDCA00" w14:textId="77777777" w:rsidR="003B06F6" w:rsidRPr="00FD5D59" w:rsidRDefault="003B06F6" w:rsidP="00C368A4">
            <w:pPr>
              <w:jc w:val="both"/>
              <w:rPr>
                <w:sz w:val="22"/>
                <w:szCs w:val="22"/>
              </w:rPr>
            </w:pPr>
            <w:r w:rsidRPr="00FD5D59">
              <w:rPr>
                <w:sz w:val="22"/>
                <w:szCs w:val="22"/>
              </w:rPr>
              <w:t>150</w:t>
            </w:r>
          </w:p>
        </w:tc>
      </w:tr>
      <w:tr w:rsidR="003B06F6" w:rsidRPr="00FD5D59" w14:paraId="744B1CA1" w14:textId="77777777" w:rsidTr="00F851DC">
        <w:tc>
          <w:tcPr>
            <w:tcW w:w="1129" w:type="dxa"/>
          </w:tcPr>
          <w:p w14:paraId="4E4243F5" w14:textId="77777777" w:rsidR="003B06F6" w:rsidRPr="00FD5D59" w:rsidRDefault="003B06F6" w:rsidP="00C368A4">
            <w:pPr>
              <w:jc w:val="both"/>
              <w:rPr>
                <w:sz w:val="22"/>
                <w:szCs w:val="22"/>
              </w:rPr>
            </w:pPr>
            <w:r w:rsidRPr="00FD5D59">
              <w:rPr>
                <w:sz w:val="22"/>
                <w:szCs w:val="22"/>
              </w:rPr>
              <w:t>65</w:t>
            </w:r>
          </w:p>
        </w:tc>
        <w:tc>
          <w:tcPr>
            <w:tcW w:w="5939" w:type="dxa"/>
          </w:tcPr>
          <w:p w14:paraId="5F35DC14" w14:textId="77777777" w:rsidR="003B06F6" w:rsidRPr="00FD5D59" w:rsidRDefault="003B06F6" w:rsidP="00C368A4">
            <w:pPr>
              <w:jc w:val="both"/>
              <w:rPr>
                <w:sz w:val="22"/>
                <w:szCs w:val="22"/>
              </w:rPr>
            </w:pPr>
            <w:r w:rsidRPr="00FD5D59">
              <w:rPr>
                <w:sz w:val="22"/>
                <w:szCs w:val="22"/>
              </w:rPr>
              <w:t>Prihodi od upravnih i administrativnih pristojbi, pristojbi po posebnim propisima i naknada</w:t>
            </w:r>
          </w:p>
        </w:tc>
        <w:tc>
          <w:tcPr>
            <w:tcW w:w="1994" w:type="dxa"/>
          </w:tcPr>
          <w:p w14:paraId="3048CF72" w14:textId="77777777" w:rsidR="003B06F6" w:rsidRPr="00FD5D59" w:rsidRDefault="003B06F6" w:rsidP="00C368A4">
            <w:pPr>
              <w:jc w:val="both"/>
              <w:rPr>
                <w:sz w:val="22"/>
                <w:szCs w:val="22"/>
              </w:rPr>
            </w:pPr>
            <w:r w:rsidRPr="00FD5D59">
              <w:rPr>
                <w:sz w:val="22"/>
                <w:szCs w:val="22"/>
              </w:rPr>
              <w:t>5.550</w:t>
            </w:r>
          </w:p>
        </w:tc>
      </w:tr>
      <w:tr w:rsidR="003B06F6" w:rsidRPr="00FD5D59" w14:paraId="4A3AC97B" w14:textId="77777777" w:rsidTr="00F851DC">
        <w:tc>
          <w:tcPr>
            <w:tcW w:w="1129" w:type="dxa"/>
          </w:tcPr>
          <w:p w14:paraId="009652FD" w14:textId="77777777" w:rsidR="003B06F6" w:rsidRPr="00FD5D59" w:rsidRDefault="003B06F6" w:rsidP="00C368A4">
            <w:pPr>
              <w:jc w:val="both"/>
              <w:rPr>
                <w:sz w:val="22"/>
                <w:szCs w:val="22"/>
              </w:rPr>
            </w:pPr>
            <w:r w:rsidRPr="00FD5D59">
              <w:rPr>
                <w:sz w:val="22"/>
                <w:szCs w:val="22"/>
              </w:rPr>
              <w:t>67</w:t>
            </w:r>
          </w:p>
        </w:tc>
        <w:tc>
          <w:tcPr>
            <w:tcW w:w="5939" w:type="dxa"/>
          </w:tcPr>
          <w:p w14:paraId="21FA6930" w14:textId="77777777" w:rsidR="003B06F6" w:rsidRPr="00FD5D59" w:rsidRDefault="003B06F6" w:rsidP="00C368A4">
            <w:pPr>
              <w:jc w:val="both"/>
              <w:rPr>
                <w:sz w:val="22"/>
                <w:szCs w:val="22"/>
              </w:rPr>
            </w:pPr>
            <w:r w:rsidRPr="00FD5D59">
              <w:rPr>
                <w:sz w:val="22"/>
                <w:szCs w:val="22"/>
              </w:rPr>
              <w:t>Prihodi iz nadležnog proračuna i od HZZO-a temeljem ugovornih obveza</w:t>
            </w:r>
          </w:p>
        </w:tc>
        <w:tc>
          <w:tcPr>
            <w:tcW w:w="1994" w:type="dxa"/>
          </w:tcPr>
          <w:p w14:paraId="1EA20F89" w14:textId="77777777" w:rsidR="003B06F6" w:rsidRPr="00FD5D59" w:rsidRDefault="003B06F6" w:rsidP="00C368A4">
            <w:pPr>
              <w:jc w:val="both"/>
              <w:rPr>
                <w:sz w:val="22"/>
                <w:szCs w:val="22"/>
              </w:rPr>
            </w:pPr>
            <w:r w:rsidRPr="00FD5D59">
              <w:rPr>
                <w:sz w:val="22"/>
                <w:szCs w:val="22"/>
              </w:rPr>
              <w:t>188.895</w:t>
            </w:r>
          </w:p>
        </w:tc>
      </w:tr>
      <w:tr w:rsidR="003B06F6" w:rsidRPr="00FD5D59" w14:paraId="57F682D1" w14:textId="77777777" w:rsidTr="00F851DC">
        <w:tc>
          <w:tcPr>
            <w:tcW w:w="1129" w:type="dxa"/>
          </w:tcPr>
          <w:p w14:paraId="4C50598C" w14:textId="77777777" w:rsidR="003B06F6" w:rsidRPr="00FD5D59" w:rsidRDefault="003B06F6" w:rsidP="00C368A4">
            <w:pPr>
              <w:jc w:val="both"/>
              <w:rPr>
                <w:sz w:val="22"/>
                <w:szCs w:val="22"/>
              </w:rPr>
            </w:pPr>
          </w:p>
        </w:tc>
        <w:tc>
          <w:tcPr>
            <w:tcW w:w="5939" w:type="dxa"/>
          </w:tcPr>
          <w:p w14:paraId="41883A8F" w14:textId="77777777" w:rsidR="003B06F6" w:rsidRPr="00FD5D59" w:rsidRDefault="003B06F6" w:rsidP="00C368A4">
            <w:pPr>
              <w:jc w:val="both"/>
              <w:rPr>
                <w:sz w:val="22"/>
                <w:szCs w:val="22"/>
              </w:rPr>
            </w:pPr>
          </w:p>
        </w:tc>
        <w:tc>
          <w:tcPr>
            <w:tcW w:w="1994" w:type="dxa"/>
          </w:tcPr>
          <w:p w14:paraId="223B4C9A" w14:textId="77777777" w:rsidR="003B06F6" w:rsidRPr="00FD5D59" w:rsidRDefault="003B06F6" w:rsidP="00C368A4">
            <w:pPr>
              <w:jc w:val="both"/>
              <w:rPr>
                <w:sz w:val="22"/>
                <w:szCs w:val="22"/>
              </w:rPr>
            </w:pPr>
          </w:p>
        </w:tc>
      </w:tr>
      <w:tr w:rsidR="003B06F6" w:rsidRPr="00FD5D59" w14:paraId="2F3C6D7B" w14:textId="77777777" w:rsidTr="00F851DC">
        <w:tc>
          <w:tcPr>
            <w:tcW w:w="1129" w:type="dxa"/>
          </w:tcPr>
          <w:p w14:paraId="270561B8" w14:textId="77777777" w:rsidR="003B06F6" w:rsidRPr="00FD5D59" w:rsidRDefault="003B06F6" w:rsidP="00C368A4">
            <w:pPr>
              <w:jc w:val="both"/>
              <w:rPr>
                <w:sz w:val="22"/>
                <w:szCs w:val="22"/>
              </w:rPr>
            </w:pPr>
          </w:p>
        </w:tc>
        <w:tc>
          <w:tcPr>
            <w:tcW w:w="5939" w:type="dxa"/>
          </w:tcPr>
          <w:p w14:paraId="1482A8DD" w14:textId="77777777" w:rsidR="003B06F6" w:rsidRPr="00FD5D59" w:rsidRDefault="003B06F6" w:rsidP="00C368A4">
            <w:pPr>
              <w:jc w:val="both"/>
              <w:rPr>
                <w:sz w:val="22"/>
                <w:szCs w:val="22"/>
              </w:rPr>
            </w:pPr>
            <w:r w:rsidRPr="00FD5D59">
              <w:rPr>
                <w:sz w:val="22"/>
                <w:szCs w:val="22"/>
              </w:rPr>
              <w:t>UKUPNO prihodi poslovanja</w:t>
            </w:r>
          </w:p>
        </w:tc>
        <w:tc>
          <w:tcPr>
            <w:tcW w:w="1994" w:type="dxa"/>
          </w:tcPr>
          <w:p w14:paraId="7394D1AA" w14:textId="77777777" w:rsidR="003B06F6" w:rsidRPr="00FD5D59" w:rsidRDefault="003B06F6" w:rsidP="00C368A4">
            <w:pPr>
              <w:jc w:val="both"/>
              <w:rPr>
                <w:sz w:val="22"/>
                <w:szCs w:val="22"/>
              </w:rPr>
            </w:pPr>
            <w:r w:rsidRPr="00FD5D59">
              <w:rPr>
                <w:sz w:val="22"/>
                <w:szCs w:val="22"/>
              </w:rPr>
              <w:t>211.152,00</w:t>
            </w:r>
          </w:p>
        </w:tc>
      </w:tr>
    </w:tbl>
    <w:p w14:paraId="1DC2BE41" w14:textId="77777777" w:rsidR="003B06F6" w:rsidRPr="00FD5D59" w:rsidRDefault="003B06F6" w:rsidP="00C368A4">
      <w:pPr>
        <w:jc w:val="both"/>
        <w:rPr>
          <w:sz w:val="22"/>
          <w:szCs w:val="22"/>
        </w:rPr>
      </w:pPr>
      <w:r w:rsidRPr="00FD5D59">
        <w:rPr>
          <w:sz w:val="22"/>
          <w:szCs w:val="22"/>
        </w:rPr>
        <w:lastRenderedPageBreak/>
        <w:t xml:space="preserve">Prema izvorima financiranja, prihodi za 2025. godinu planirani su kako slijedi: </w:t>
      </w:r>
    </w:p>
    <w:tbl>
      <w:tblPr>
        <w:tblStyle w:val="Reetkatablice"/>
        <w:tblW w:w="0" w:type="auto"/>
        <w:tblLook w:val="04A0" w:firstRow="1" w:lastRow="0" w:firstColumn="1" w:lastColumn="0" w:noHBand="0" w:noVBand="1"/>
      </w:tblPr>
      <w:tblGrid>
        <w:gridCol w:w="1129"/>
        <w:gridCol w:w="5936"/>
        <w:gridCol w:w="1997"/>
      </w:tblGrid>
      <w:tr w:rsidR="003B06F6" w:rsidRPr="00FD5D59" w14:paraId="4708C985" w14:textId="77777777" w:rsidTr="00F851DC">
        <w:tc>
          <w:tcPr>
            <w:tcW w:w="1129" w:type="dxa"/>
          </w:tcPr>
          <w:p w14:paraId="530983D3" w14:textId="77777777" w:rsidR="003B06F6" w:rsidRPr="00FD5D59" w:rsidRDefault="003B06F6" w:rsidP="00C368A4">
            <w:pPr>
              <w:jc w:val="both"/>
              <w:rPr>
                <w:sz w:val="22"/>
                <w:szCs w:val="22"/>
              </w:rPr>
            </w:pPr>
            <w:r w:rsidRPr="00FD5D59">
              <w:rPr>
                <w:sz w:val="22"/>
                <w:szCs w:val="22"/>
              </w:rPr>
              <w:t xml:space="preserve">Izvor </w:t>
            </w:r>
          </w:p>
        </w:tc>
        <w:tc>
          <w:tcPr>
            <w:tcW w:w="5936" w:type="dxa"/>
          </w:tcPr>
          <w:p w14:paraId="2F13290B" w14:textId="77777777" w:rsidR="003B06F6" w:rsidRPr="00FD5D59" w:rsidRDefault="003B06F6" w:rsidP="00C368A4">
            <w:pPr>
              <w:jc w:val="both"/>
              <w:rPr>
                <w:sz w:val="22"/>
                <w:szCs w:val="22"/>
              </w:rPr>
            </w:pPr>
            <w:r w:rsidRPr="00FD5D59">
              <w:rPr>
                <w:sz w:val="22"/>
                <w:szCs w:val="22"/>
              </w:rPr>
              <w:t>Vrsta prihoda</w:t>
            </w:r>
          </w:p>
        </w:tc>
        <w:tc>
          <w:tcPr>
            <w:tcW w:w="1997" w:type="dxa"/>
          </w:tcPr>
          <w:p w14:paraId="0D1A5A59" w14:textId="77777777" w:rsidR="003B06F6" w:rsidRPr="00FD5D59" w:rsidRDefault="003B06F6" w:rsidP="00C368A4">
            <w:pPr>
              <w:jc w:val="both"/>
              <w:rPr>
                <w:sz w:val="22"/>
                <w:szCs w:val="22"/>
              </w:rPr>
            </w:pPr>
            <w:r w:rsidRPr="00FD5D59">
              <w:rPr>
                <w:sz w:val="22"/>
                <w:szCs w:val="22"/>
              </w:rPr>
              <w:t>Iznos</w:t>
            </w:r>
          </w:p>
        </w:tc>
      </w:tr>
      <w:tr w:rsidR="003B06F6" w:rsidRPr="00FD5D59" w14:paraId="285FE039" w14:textId="77777777" w:rsidTr="00F851DC">
        <w:tc>
          <w:tcPr>
            <w:tcW w:w="1129" w:type="dxa"/>
          </w:tcPr>
          <w:p w14:paraId="3727CE35" w14:textId="77777777" w:rsidR="003B06F6" w:rsidRPr="00FD5D59" w:rsidRDefault="003B06F6" w:rsidP="00C368A4">
            <w:pPr>
              <w:jc w:val="both"/>
              <w:rPr>
                <w:sz w:val="22"/>
                <w:szCs w:val="22"/>
              </w:rPr>
            </w:pPr>
            <w:r w:rsidRPr="00FD5D59">
              <w:rPr>
                <w:sz w:val="22"/>
                <w:szCs w:val="22"/>
              </w:rPr>
              <w:t>11</w:t>
            </w:r>
          </w:p>
        </w:tc>
        <w:tc>
          <w:tcPr>
            <w:tcW w:w="5936" w:type="dxa"/>
          </w:tcPr>
          <w:p w14:paraId="0D1E8765" w14:textId="77777777" w:rsidR="003B06F6" w:rsidRPr="00FD5D59" w:rsidRDefault="003B06F6" w:rsidP="00C368A4">
            <w:pPr>
              <w:jc w:val="both"/>
              <w:rPr>
                <w:sz w:val="22"/>
                <w:szCs w:val="22"/>
              </w:rPr>
            </w:pPr>
            <w:r w:rsidRPr="00FD5D59">
              <w:rPr>
                <w:sz w:val="22"/>
                <w:szCs w:val="22"/>
              </w:rPr>
              <w:t xml:space="preserve">Opći prihodi i primici </w:t>
            </w:r>
          </w:p>
        </w:tc>
        <w:tc>
          <w:tcPr>
            <w:tcW w:w="1997" w:type="dxa"/>
          </w:tcPr>
          <w:p w14:paraId="673CF3BF" w14:textId="77777777" w:rsidR="003B06F6" w:rsidRPr="00FD5D59" w:rsidRDefault="003B06F6" w:rsidP="00C368A4">
            <w:pPr>
              <w:jc w:val="both"/>
              <w:rPr>
                <w:sz w:val="22"/>
                <w:szCs w:val="22"/>
              </w:rPr>
            </w:pPr>
            <w:r w:rsidRPr="00FD5D59">
              <w:rPr>
                <w:sz w:val="22"/>
                <w:szCs w:val="22"/>
              </w:rPr>
              <w:t>188.895</w:t>
            </w:r>
          </w:p>
        </w:tc>
      </w:tr>
      <w:tr w:rsidR="003B06F6" w:rsidRPr="00FD5D59" w14:paraId="3F5EDA13" w14:textId="77777777" w:rsidTr="00F851DC">
        <w:tc>
          <w:tcPr>
            <w:tcW w:w="1129" w:type="dxa"/>
          </w:tcPr>
          <w:p w14:paraId="0129AB86" w14:textId="77777777" w:rsidR="003B06F6" w:rsidRPr="00FD5D59" w:rsidRDefault="003B06F6" w:rsidP="00C368A4">
            <w:pPr>
              <w:jc w:val="both"/>
              <w:rPr>
                <w:sz w:val="22"/>
                <w:szCs w:val="22"/>
              </w:rPr>
            </w:pPr>
            <w:r w:rsidRPr="00FD5D59">
              <w:rPr>
                <w:sz w:val="22"/>
                <w:szCs w:val="22"/>
              </w:rPr>
              <w:t>43</w:t>
            </w:r>
          </w:p>
        </w:tc>
        <w:tc>
          <w:tcPr>
            <w:tcW w:w="5936" w:type="dxa"/>
          </w:tcPr>
          <w:p w14:paraId="36A5EBBA" w14:textId="77777777" w:rsidR="003B06F6" w:rsidRPr="00FD5D59" w:rsidRDefault="003B06F6" w:rsidP="00C368A4">
            <w:pPr>
              <w:jc w:val="both"/>
              <w:rPr>
                <w:sz w:val="22"/>
                <w:szCs w:val="22"/>
              </w:rPr>
            </w:pPr>
            <w:r w:rsidRPr="00FD5D59">
              <w:rPr>
                <w:sz w:val="22"/>
                <w:szCs w:val="22"/>
              </w:rPr>
              <w:t>Ostali prihodi za posebne namjene</w:t>
            </w:r>
          </w:p>
        </w:tc>
        <w:tc>
          <w:tcPr>
            <w:tcW w:w="1997" w:type="dxa"/>
          </w:tcPr>
          <w:p w14:paraId="16511351" w14:textId="77777777" w:rsidR="003B06F6" w:rsidRPr="00FD5D59" w:rsidRDefault="003B06F6" w:rsidP="00C368A4">
            <w:pPr>
              <w:jc w:val="both"/>
              <w:rPr>
                <w:sz w:val="22"/>
                <w:szCs w:val="22"/>
              </w:rPr>
            </w:pPr>
            <w:r w:rsidRPr="00FD5D59">
              <w:rPr>
                <w:sz w:val="22"/>
                <w:szCs w:val="22"/>
              </w:rPr>
              <w:t>5.700</w:t>
            </w:r>
          </w:p>
        </w:tc>
      </w:tr>
      <w:tr w:rsidR="003B06F6" w:rsidRPr="00FD5D59" w14:paraId="0FB19C09" w14:textId="77777777" w:rsidTr="00F851DC">
        <w:tc>
          <w:tcPr>
            <w:tcW w:w="1129" w:type="dxa"/>
          </w:tcPr>
          <w:p w14:paraId="34E0E7F7" w14:textId="77777777" w:rsidR="003B06F6" w:rsidRPr="00FD5D59" w:rsidRDefault="003B06F6" w:rsidP="00C368A4">
            <w:pPr>
              <w:jc w:val="both"/>
              <w:rPr>
                <w:sz w:val="22"/>
                <w:szCs w:val="22"/>
              </w:rPr>
            </w:pPr>
            <w:r w:rsidRPr="00FD5D59">
              <w:rPr>
                <w:sz w:val="22"/>
                <w:szCs w:val="22"/>
              </w:rPr>
              <w:t>52</w:t>
            </w:r>
          </w:p>
        </w:tc>
        <w:tc>
          <w:tcPr>
            <w:tcW w:w="5936" w:type="dxa"/>
          </w:tcPr>
          <w:p w14:paraId="332FB923" w14:textId="77777777" w:rsidR="003B06F6" w:rsidRPr="00FD5D59" w:rsidRDefault="003B06F6" w:rsidP="00C368A4">
            <w:pPr>
              <w:jc w:val="both"/>
              <w:rPr>
                <w:sz w:val="22"/>
                <w:szCs w:val="22"/>
              </w:rPr>
            </w:pPr>
            <w:r w:rsidRPr="00FD5D59">
              <w:rPr>
                <w:sz w:val="22"/>
                <w:szCs w:val="22"/>
              </w:rPr>
              <w:t xml:space="preserve">Pomoć iz drugih proračuna </w:t>
            </w:r>
          </w:p>
        </w:tc>
        <w:tc>
          <w:tcPr>
            <w:tcW w:w="1997" w:type="dxa"/>
          </w:tcPr>
          <w:p w14:paraId="48DE355A" w14:textId="77777777" w:rsidR="003B06F6" w:rsidRPr="00FD5D59" w:rsidRDefault="003B06F6" w:rsidP="00C368A4">
            <w:pPr>
              <w:jc w:val="both"/>
              <w:rPr>
                <w:sz w:val="22"/>
                <w:szCs w:val="22"/>
              </w:rPr>
            </w:pPr>
            <w:r w:rsidRPr="00FD5D59">
              <w:rPr>
                <w:sz w:val="22"/>
                <w:szCs w:val="22"/>
              </w:rPr>
              <w:t>16.557</w:t>
            </w:r>
          </w:p>
        </w:tc>
      </w:tr>
      <w:tr w:rsidR="003B06F6" w:rsidRPr="00FD5D59" w14:paraId="7F9B9EAF" w14:textId="77777777" w:rsidTr="00F851DC">
        <w:tc>
          <w:tcPr>
            <w:tcW w:w="1129" w:type="dxa"/>
          </w:tcPr>
          <w:p w14:paraId="2BBBACAF" w14:textId="77777777" w:rsidR="003B06F6" w:rsidRPr="00FD5D59" w:rsidRDefault="003B06F6" w:rsidP="00C368A4">
            <w:pPr>
              <w:jc w:val="both"/>
              <w:rPr>
                <w:sz w:val="22"/>
                <w:szCs w:val="22"/>
              </w:rPr>
            </w:pPr>
          </w:p>
        </w:tc>
        <w:tc>
          <w:tcPr>
            <w:tcW w:w="5936" w:type="dxa"/>
          </w:tcPr>
          <w:p w14:paraId="59DC7DE1" w14:textId="77777777" w:rsidR="003B06F6" w:rsidRPr="00FD5D59" w:rsidRDefault="003B06F6" w:rsidP="00C368A4">
            <w:pPr>
              <w:jc w:val="both"/>
              <w:rPr>
                <w:sz w:val="22"/>
                <w:szCs w:val="22"/>
              </w:rPr>
            </w:pPr>
          </w:p>
        </w:tc>
        <w:tc>
          <w:tcPr>
            <w:tcW w:w="1997" w:type="dxa"/>
          </w:tcPr>
          <w:p w14:paraId="7AD60570" w14:textId="77777777" w:rsidR="003B06F6" w:rsidRPr="00FD5D59" w:rsidRDefault="003B06F6" w:rsidP="00C368A4">
            <w:pPr>
              <w:jc w:val="both"/>
              <w:rPr>
                <w:sz w:val="22"/>
                <w:szCs w:val="22"/>
              </w:rPr>
            </w:pPr>
          </w:p>
        </w:tc>
      </w:tr>
      <w:tr w:rsidR="003B06F6" w:rsidRPr="00FD5D59" w14:paraId="11903F8D" w14:textId="77777777" w:rsidTr="00F851DC">
        <w:tc>
          <w:tcPr>
            <w:tcW w:w="1129" w:type="dxa"/>
          </w:tcPr>
          <w:p w14:paraId="1023894D" w14:textId="77777777" w:rsidR="003B06F6" w:rsidRPr="00FD5D59" w:rsidRDefault="003B06F6" w:rsidP="00C368A4">
            <w:pPr>
              <w:jc w:val="both"/>
              <w:rPr>
                <w:sz w:val="22"/>
                <w:szCs w:val="22"/>
              </w:rPr>
            </w:pPr>
          </w:p>
        </w:tc>
        <w:tc>
          <w:tcPr>
            <w:tcW w:w="5936" w:type="dxa"/>
          </w:tcPr>
          <w:p w14:paraId="3E570DD7" w14:textId="77777777" w:rsidR="003B06F6" w:rsidRPr="00FD5D59" w:rsidRDefault="003B06F6" w:rsidP="00C368A4">
            <w:pPr>
              <w:jc w:val="both"/>
              <w:rPr>
                <w:sz w:val="22"/>
                <w:szCs w:val="22"/>
              </w:rPr>
            </w:pPr>
            <w:r w:rsidRPr="00FD5D59">
              <w:rPr>
                <w:sz w:val="22"/>
                <w:szCs w:val="22"/>
              </w:rPr>
              <w:t>UKUPNO</w:t>
            </w:r>
          </w:p>
        </w:tc>
        <w:tc>
          <w:tcPr>
            <w:tcW w:w="1997" w:type="dxa"/>
          </w:tcPr>
          <w:p w14:paraId="2CBAB3CB" w14:textId="77777777" w:rsidR="003B06F6" w:rsidRPr="00FD5D59" w:rsidRDefault="003B06F6" w:rsidP="00C368A4">
            <w:pPr>
              <w:jc w:val="both"/>
              <w:rPr>
                <w:sz w:val="22"/>
                <w:szCs w:val="22"/>
              </w:rPr>
            </w:pPr>
            <w:r w:rsidRPr="00FD5D59">
              <w:rPr>
                <w:sz w:val="22"/>
                <w:szCs w:val="22"/>
              </w:rPr>
              <w:t>211.152,00</w:t>
            </w:r>
          </w:p>
        </w:tc>
      </w:tr>
    </w:tbl>
    <w:p w14:paraId="77005557" w14:textId="77777777" w:rsidR="003B06F6" w:rsidRPr="00FD5D59" w:rsidRDefault="003B06F6" w:rsidP="00C368A4">
      <w:pPr>
        <w:jc w:val="both"/>
        <w:rPr>
          <w:sz w:val="22"/>
          <w:szCs w:val="22"/>
        </w:rPr>
      </w:pPr>
    </w:p>
    <w:p w14:paraId="5397673F" w14:textId="4DFFD816" w:rsidR="003B06F6" w:rsidRPr="00FD5D59" w:rsidRDefault="003B06F6" w:rsidP="005C75BA">
      <w:pPr>
        <w:ind w:left="-851" w:right="-567"/>
        <w:jc w:val="both"/>
        <w:rPr>
          <w:sz w:val="22"/>
          <w:szCs w:val="22"/>
        </w:rPr>
      </w:pPr>
      <w:r w:rsidRPr="00FD5D59">
        <w:rPr>
          <w:sz w:val="22"/>
          <w:szCs w:val="22"/>
        </w:rPr>
        <w:t>Prihodi poslovanja za 2025. godinu planirani su u iznosu 211.152,00</w:t>
      </w:r>
      <w:r w:rsidR="005C75BA" w:rsidRPr="00FD5D59">
        <w:rPr>
          <w:sz w:val="22"/>
          <w:szCs w:val="22"/>
        </w:rPr>
        <w:t xml:space="preserve"> €.</w:t>
      </w:r>
    </w:p>
    <w:p w14:paraId="7260CCF3" w14:textId="77777777" w:rsidR="003B06F6" w:rsidRPr="00FD5D59" w:rsidRDefault="003B06F6" w:rsidP="005C75BA">
      <w:pPr>
        <w:ind w:left="-851" w:right="-567"/>
        <w:jc w:val="both"/>
        <w:rPr>
          <w:sz w:val="22"/>
          <w:szCs w:val="22"/>
        </w:rPr>
      </w:pPr>
      <w:r w:rsidRPr="00FD5D59">
        <w:rPr>
          <w:sz w:val="22"/>
          <w:szCs w:val="22"/>
        </w:rPr>
        <w:t>Najveći udio u prihodima ima Proračun Grada Ludbrega (plaće i ostala primanja zaposlenih, materijalni troškovi). Jedan dio prihoda su prihodi od subjekata unutar općeg proračuna, proračuna koji nisu nadležni vlastiti prihodi.</w:t>
      </w:r>
    </w:p>
    <w:p w14:paraId="2FE16970" w14:textId="77777777" w:rsidR="00E26F7F" w:rsidRPr="00FD5D59" w:rsidRDefault="00E26F7F" w:rsidP="00C368A4">
      <w:pPr>
        <w:tabs>
          <w:tab w:val="left" w:pos="567"/>
        </w:tabs>
        <w:jc w:val="both"/>
        <w:rPr>
          <w:b/>
          <w:sz w:val="22"/>
          <w:szCs w:val="22"/>
        </w:rPr>
      </w:pPr>
    </w:p>
    <w:p w14:paraId="1BE4187C" w14:textId="77777777" w:rsidR="00243FDA" w:rsidRPr="00FD5D59" w:rsidRDefault="00E26F7F" w:rsidP="00243FDA">
      <w:pPr>
        <w:pStyle w:val="Odlomakpopisa"/>
        <w:numPr>
          <w:ilvl w:val="0"/>
          <w:numId w:val="24"/>
        </w:numPr>
        <w:tabs>
          <w:tab w:val="left" w:pos="567"/>
        </w:tabs>
        <w:ind w:left="-851"/>
        <w:jc w:val="both"/>
        <w:rPr>
          <w:b/>
          <w:sz w:val="22"/>
          <w:szCs w:val="22"/>
        </w:rPr>
      </w:pPr>
      <w:r w:rsidRPr="00FD5D59">
        <w:rPr>
          <w:b/>
          <w:sz w:val="22"/>
          <w:szCs w:val="22"/>
        </w:rPr>
        <w:t>REGIONALNI ZNANSTVENI CENTAR ZA ODGOJ I OBRAZOVANJE U OSNOVNOŠKOLSKOM PODRUČJU-LORI</w:t>
      </w:r>
    </w:p>
    <w:p w14:paraId="46F38E58" w14:textId="188BFD3A" w:rsidR="00243FDA" w:rsidRPr="00FD5D59" w:rsidRDefault="00243FDA" w:rsidP="005C75BA">
      <w:pPr>
        <w:pStyle w:val="Odlomakpopisa"/>
        <w:tabs>
          <w:tab w:val="left" w:pos="567"/>
        </w:tabs>
        <w:ind w:left="-851" w:right="-567"/>
        <w:jc w:val="both"/>
        <w:rPr>
          <w:b/>
          <w:sz w:val="22"/>
          <w:szCs w:val="22"/>
        </w:rPr>
      </w:pPr>
      <w:r w:rsidRPr="00FD5D59">
        <w:rPr>
          <w:sz w:val="22"/>
          <w:szCs w:val="22"/>
        </w:rPr>
        <w:t>Financijski plan čine prihodi i primici, te rashodi i izdaci raspoređeni u programe koji se sastoje od aktivnosti i projekata, a iskazani su prema ekonomskoj i funkcijskoj klasifikaciji te izvorima financiranja.</w:t>
      </w:r>
    </w:p>
    <w:p w14:paraId="6012EC30" w14:textId="77777777" w:rsidR="00243FDA" w:rsidRPr="00FD5D59" w:rsidRDefault="00243FDA" w:rsidP="005C75BA">
      <w:pPr>
        <w:pStyle w:val="Odlomakpopisa"/>
        <w:tabs>
          <w:tab w:val="left" w:pos="567"/>
        </w:tabs>
        <w:ind w:left="-851" w:right="-567"/>
        <w:jc w:val="both"/>
        <w:rPr>
          <w:b/>
          <w:sz w:val="22"/>
          <w:szCs w:val="22"/>
        </w:rPr>
      </w:pPr>
    </w:p>
    <w:p w14:paraId="35999D92" w14:textId="14B20205" w:rsidR="008B17C9" w:rsidRPr="00FD5D59" w:rsidRDefault="008B17C9" w:rsidP="005C75BA">
      <w:pPr>
        <w:pStyle w:val="Odlomakpopisa"/>
        <w:tabs>
          <w:tab w:val="left" w:pos="567"/>
        </w:tabs>
        <w:ind w:left="-851" w:right="-567"/>
        <w:jc w:val="both"/>
        <w:rPr>
          <w:b/>
          <w:sz w:val="22"/>
          <w:szCs w:val="22"/>
        </w:rPr>
      </w:pPr>
      <w:r w:rsidRPr="00FD5D59">
        <w:rPr>
          <w:sz w:val="22"/>
          <w:szCs w:val="22"/>
        </w:rPr>
        <w:t xml:space="preserve">Strukturu Prijedloga financijskog plana čine: </w:t>
      </w:r>
    </w:p>
    <w:p w14:paraId="613EBDE2" w14:textId="77777777" w:rsidR="008B17C9" w:rsidRPr="00FD5D59" w:rsidRDefault="008B17C9" w:rsidP="00C368A4">
      <w:pPr>
        <w:jc w:val="both"/>
        <w:rPr>
          <w:sz w:val="22"/>
          <w:szCs w:val="22"/>
        </w:rPr>
      </w:pPr>
      <w:r w:rsidRPr="00FD5D59">
        <w:rPr>
          <w:sz w:val="22"/>
          <w:szCs w:val="22"/>
        </w:rPr>
        <w:t>• Prihodi poslovanja: 124.634,00 €</w:t>
      </w:r>
    </w:p>
    <w:p w14:paraId="3F076AC2" w14:textId="77777777" w:rsidR="008B17C9" w:rsidRPr="00FD5D59" w:rsidRDefault="008B17C9" w:rsidP="00C368A4">
      <w:pPr>
        <w:jc w:val="both"/>
        <w:rPr>
          <w:sz w:val="22"/>
          <w:szCs w:val="22"/>
        </w:rPr>
      </w:pPr>
      <w:r w:rsidRPr="00FD5D59">
        <w:rPr>
          <w:sz w:val="22"/>
          <w:szCs w:val="22"/>
        </w:rPr>
        <w:t>• Rashodi poslovanja: : 124.634,00 €</w:t>
      </w:r>
    </w:p>
    <w:p w14:paraId="2B9D2D3C" w14:textId="77777777" w:rsidR="008B17C9" w:rsidRPr="00FD5D59" w:rsidRDefault="008B17C9" w:rsidP="00C368A4">
      <w:pPr>
        <w:jc w:val="both"/>
        <w:rPr>
          <w:b/>
          <w:bCs/>
          <w:sz w:val="22"/>
          <w:szCs w:val="22"/>
        </w:rPr>
      </w:pPr>
    </w:p>
    <w:p w14:paraId="3C08C6C6" w14:textId="4336E287" w:rsidR="008B17C9" w:rsidRPr="00FD5D59" w:rsidRDefault="008B17C9" w:rsidP="00C368A4">
      <w:pPr>
        <w:jc w:val="both"/>
        <w:rPr>
          <w:b/>
          <w:bCs/>
          <w:sz w:val="22"/>
          <w:szCs w:val="22"/>
        </w:rPr>
      </w:pPr>
      <w:r w:rsidRPr="00FD5D59">
        <w:rPr>
          <w:b/>
          <w:bCs/>
          <w:sz w:val="22"/>
          <w:szCs w:val="22"/>
        </w:rPr>
        <w:t xml:space="preserve">Prihodi </w:t>
      </w:r>
    </w:p>
    <w:tbl>
      <w:tblPr>
        <w:tblStyle w:val="Reetkatablice"/>
        <w:tblW w:w="0" w:type="auto"/>
        <w:tblLook w:val="04A0" w:firstRow="1" w:lastRow="0" w:firstColumn="1" w:lastColumn="0" w:noHBand="0" w:noVBand="1"/>
      </w:tblPr>
      <w:tblGrid>
        <w:gridCol w:w="1129"/>
        <w:gridCol w:w="5939"/>
        <w:gridCol w:w="1994"/>
      </w:tblGrid>
      <w:tr w:rsidR="008B17C9" w:rsidRPr="00FD5D59" w14:paraId="3722A404" w14:textId="77777777" w:rsidTr="00863E80">
        <w:tc>
          <w:tcPr>
            <w:tcW w:w="1129" w:type="dxa"/>
          </w:tcPr>
          <w:p w14:paraId="37BE72DF" w14:textId="77777777" w:rsidR="008B17C9" w:rsidRPr="00FD5D59" w:rsidRDefault="008B17C9" w:rsidP="00C368A4">
            <w:pPr>
              <w:jc w:val="both"/>
              <w:rPr>
                <w:sz w:val="22"/>
                <w:szCs w:val="22"/>
              </w:rPr>
            </w:pPr>
            <w:r w:rsidRPr="00FD5D59">
              <w:rPr>
                <w:sz w:val="22"/>
                <w:szCs w:val="22"/>
              </w:rPr>
              <w:t>Razred</w:t>
            </w:r>
          </w:p>
        </w:tc>
        <w:tc>
          <w:tcPr>
            <w:tcW w:w="5939" w:type="dxa"/>
          </w:tcPr>
          <w:p w14:paraId="20499FCB" w14:textId="77777777" w:rsidR="008B17C9" w:rsidRPr="00FD5D59" w:rsidRDefault="008B17C9" w:rsidP="00C368A4">
            <w:pPr>
              <w:jc w:val="both"/>
              <w:rPr>
                <w:sz w:val="22"/>
                <w:szCs w:val="22"/>
              </w:rPr>
            </w:pPr>
            <w:r w:rsidRPr="00FD5D59">
              <w:rPr>
                <w:sz w:val="22"/>
                <w:szCs w:val="22"/>
              </w:rPr>
              <w:t>Vrsta prihoda</w:t>
            </w:r>
          </w:p>
        </w:tc>
        <w:tc>
          <w:tcPr>
            <w:tcW w:w="1994" w:type="dxa"/>
          </w:tcPr>
          <w:p w14:paraId="4383ECDD" w14:textId="77777777" w:rsidR="008B17C9" w:rsidRPr="00FD5D59" w:rsidRDefault="008B17C9" w:rsidP="00C368A4">
            <w:pPr>
              <w:jc w:val="both"/>
              <w:rPr>
                <w:sz w:val="22"/>
                <w:szCs w:val="22"/>
              </w:rPr>
            </w:pPr>
            <w:r w:rsidRPr="00FD5D59">
              <w:rPr>
                <w:sz w:val="22"/>
                <w:szCs w:val="22"/>
              </w:rPr>
              <w:t>Iznos</w:t>
            </w:r>
          </w:p>
        </w:tc>
      </w:tr>
      <w:tr w:rsidR="008B17C9" w:rsidRPr="00FD5D59" w14:paraId="1D0D5C7E" w14:textId="77777777" w:rsidTr="00863E80">
        <w:trPr>
          <w:trHeight w:val="346"/>
        </w:trPr>
        <w:tc>
          <w:tcPr>
            <w:tcW w:w="1129" w:type="dxa"/>
          </w:tcPr>
          <w:p w14:paraId="46FAFD1A" w14:textId="77777777" w:rsidR="008B17C9" w:rsidRPr="00FD5D59" w:rsidRDefault="008B17C9" w:rsidP="00C368A4">
            <w:pPr>
              <w:jc w:val="both"/>
              <w:rPr>
                <w:sz w:val="22"/>
                <w:szCs w:val="22"/>
              </w:rPr>
            </w:pPr>
            <w:r w:rsidRPr="00FD5D59">
              <w:rPr>
                <w:sz w:val="22"/>
                <w:szCs w:val="22"/>
              </w:rPr>
              <w:t>63</w:t>
            </w:r>
          </w:p>
        </w:tc>
        <w:tc>
          <w:tcPr>
            <w:tcW w:w="5939" w:type="dxa"/>
          </w:tcPr>
          <w:p w14:paraId="25CCAB82" w14:textId="77777777" w:rsidR="008B17C9" w:rsidRPr="00FD5D59" w:rsidRDefault="008B17C9" w:rsidP="00C368A4">
            <w:pPr>
              <w:jc w:val="both"/>
              <w:rPr>
                <w:sz w:val="22"/>
                <w:szCs w:val="22"/>
              </w:rPr>
            </w:pPr>
            <w:r w:rsidRPr="00FD5D59">
              <w:rPr>
                <w:sz w:val="22"/>
                <w:szCs w:val="22"/>
              </w:rPr>
              <w:t>a) Pomoći iz inozemstva i od subjekata unutar općeg proračuna</w:t>
            </w:r>
          </w:p>
        </w:tc>
        <w:tc>
          <w:tcPr>
            <w:tcW w:w="1994" w:type="dxa"/>
          </w:tcPr>
          <w:p w14:paraId="37DC64A2" w14:textId="77777777" w:rsidR="008B17C9" w:rsidRPr="00FD5D59" w:rsidRDefault="008B17C9" w:rsidP="00C368A4">
            <w:pPr>
              <w:jc w:val="both"/>
              <w:rPr>
                <w:sz w:val="22"/>
                <w:szCs w:val="22"/>
              </w:rPr>
            </w:pPr>
            <w:r w:rsidRPr="00FD5D59">
              <w:rPr>
                <w:sz w:val="22"/>
                <w:szCs w:val="22"/>
              </w:rPr>
              <w:t>35.000,00</w:t>
            </w:r>
          </w:p>
        </w:tc>
      </w:tr>
      <w:tr w:rsidR="008B17C9" w:rsidRPr="00FD5D59" w14:paraId="6BF40E17" w14:textId="77777777" w:rsidTr="00863E80">
        <w:tc>
          <w:tcPr>
            <w:tcW w:w="1129" w:type="dxa"/>
          </w:tcPr>
          <w:p w14:paraId="24A205BF" w14:textId="77777777" w:rsidR="008B17C9" w:rsidRPr="00FD5D59" w:rsidRDefault="008B17C9" w:rsidP="00C368A4">
            <w:pPr>
              <w:jc w:val="both"/>
              <w:rPr>
                <w:sz w:val="22"/>
                <w:szCs w:val="22"/>
              </w:rPr>
            </w:pPr>
            <w:r w:rsidRPr="00FD5D59">
              <w:rPr>
                <w:sz w:val="22"/>
                <w:szCs w:val="22"/>
              </w:rPr>
              <w:t>64</w:t>
            </w:r>
          </w:p>
        </w:tc>
        <w:tc>
          <w:tcPr>
            <w:tcW w:w="5939" w:type="dxa"/>
          </w:tcPr>
          <w:p w14:paraId="76C33E29" w14:textId="77777777" w:rsidR="008B17C9" w:rsidRPr="00FD5D59" w:rsidRDefault="008B17C9" w:rsidP="00C368A4">
            <w:pPr>
              <w:jc w:val="both"/>
              <w:rPr>
                <w:sz w:val="22"/>
                <w:szCs w:val="22"/>
              </w:rPr>
            </w:pPr>
            <w:r w:rsidRPr="00FD5D59">
              <w:rPr>
                <w:sz w:val="22"/>
                <w:szCs w:val="22"/>
              </w:rPr>
              <w:t>b) Prihodi od imovine</w:t>
            </w:r>
          </w:p>
        </w:tc>
        <w:tc>
          <w:tcPr>
            <w:tcW w:w="1994" w:type="dxa"/>
          </w:tcPr>
          <w:p w14:paraId="3B349990" w14:textId="77777777" w:rsidR="008B17C9" w:rsidRPr="00FD5D59" w:rsidRDefault="008B17C9" w:rsidP="00C368A4">
            <w:pPr>
              <w:jc w:val="both"/>
              <w:rPr>
                <w:sz w:val="22"/>
                <w:szCs w:val="22"/>
              </w:rPr>
            </w:pPr>
            <w:r w:rsidRPr="00FD5D59">
              <w:rPr>
                <w:sz w:val="22"/>
                <w:szCs w:val="22"/>
              </w:rPr>
              <w:t>10,00</w:t>
            </w:r>
          </w:p>
        </w:tc>
      </w:tr>
      <w:tr w:rsidR="008B17C9" w:rsidRPr="00FD5D59" w14:paraId="57EA6669" w14:textId="77777777" w:rsidTr="00863E80">
        <w:tc>
          <w:tcPr>
            <w:tcW w:w="1129" w:type="dxa"/>
          </w:tcPr>
          <w:p w14:paraId="0CCD6DF6" w14:textId="77777777" w:rsidR="008B17C9" w:rsidRPr="00FD5D59" w:rsidRDefault="008B17C9" w:rsidP="00C368A4">
            <w:pPr>
              <w:jc w:val="both"/>
              <w:rPr>
                <w:sz w:val="22"/>
                <w:szCs w:val="22"/>
              </w:rPr>
            </w:pPr>
            <w:r w:rsidRPr="00FD5D59">
              <w:rPr>
                <w:sz w:val="22"/>
                <w:szCs w:val="22"/>
              </w:rPr>
              <w:t>65</w:t>
            </w:r>
          </w:p>
        </w:tc>
        <w:tc>
          <w:tcPr>
            <w:tcW w:w="5939" w:type="dxa"/>
          </w:tcPr>
          <w:p w14:paraId="40003588" w14:textId="77777777" w:rsidR="008B17C9" w:rsidRPr="00FD5D59" w:rsidRDefault="008B17C9" w:rsidP="00C368A4">
            <w:pPr>
              <w:jc w:val="both"/>
              <w:rPr>
                <w:sz w:val="22"/>
                <w:szCs w:val="22"/>
              </w:rPr>
            </w:pPr>
            <w:r w:rsidRPr="00FD5D59">
              <w:rPr>
                <w:sz w:val="22"/>
                <w:szCs w:val="22"/>
              </w:rPr>
              <w:t>c) Prihodi po posebnim propisima</w:t>
            </w:r>
          </w:p>
        </w:tc>
        <w:tc>
          <w:tcPr>
            <w:tcW w:w="1994" w:type="dxa"/>
          </w:tcPr>
          <w:p w14:paraId="631280F7" w14:textId="77777777" w:rsidR="008B17C9" w:rsidRPr="00FD5D59" w:rsidRDefault="008B17C9" w:rsidP="00C368A4">
            <w:pPr>
              <w:jc w:val="both"/>
              <w:rPr>
                <w:sz w:val="22"/>
                <w:szCs w:val="22"/>
              </w:rPr>
            </w:pPr>
            <w:r w:rsidRPr="00FD5D59">
              <w:rPr>
                <w:sz w:val="22"/>
                <w:szCs w:val="22"/>
              </w:rPr>
              <w:t>0,00</w:t>
            </w:r>
          </w:p>
        </w:tc>
      </w:tr>
      <w:tr w:rsidR="008B17C9" w:rsidRPr="00FD5D59" w14:paraId="6BB3B66F" w14:textId="77777777" w:rsidTr="00863E80">
        <w:tc>
          <w:tcPr>
            <w:tcW w:w="1129" w:type="dxa"/>
          </w:tcPr>
          <w:p w14:paraId="5667AC73" w14:textId="77777777" w:rsidR="008B17C9" w:rsidRPr="00FD5D59" w:rsidRDefault="008B17C9" w:rsidP="00C368A4">
            <w:pPr>
              <w:jc w:val="both"/>
              <w:rPr>
                <w:sz w:val="22"/>
                <w:szCs w:val="22"/>
              </w:rPr>
            </w:pPr>
            <w:r w:rsidRPr="00FD5D59">
              <w:rPr>
                <w:sz w:val="22"/>
                <w:szCs w:val="22"/>
              </w:rPr>
              <w:t>66</w:t>
            </w:r>
          </w:p>
        </w:tc>
        <w:tc>
          <w:tcPr>
            <w:tcW w:w="5939" w:type="dxa"/>
          </w:tcPr>
          <w:p w14:paraId="624F9D9A" w14:textId="77777777" w:rsidR="008B17C9" w:rsidRPr="00FD5D59" w:rsidRDefault="008B17C9" w:rsidP="00C368A4">
            <w:pPr>
              <w:jc w:val="both"/>
              <w:rPr>
                <w:sz w:val="22"/>
                <w:szCs w:val="22"/>
              </w:rPr>
            </w:pPr>
            <w:r w:rsidRPr="00FD5D59">
              <w:rPr>
                <w:sz w:val="22"/>
                <w:szCs w:val="22"/>
              </w:rPr>
              <w:t>d) Prihodi od prodaje proizvoda i robe te pruženih usluga</w:t>
            </w:r>
          </w:p>
        </w:tc>
        <w:tc>
          <w:tcPr>
            <w:tcW w:w="1994" w:type="dxa"/>
          </w:tcPr>
          <w:p w14:paraId="235E1761" w14:textId="77777777" w:rsidR="008B17C9" w:rsidRPr="00FD5D59" w:rsidRDefault="008B17C9" w:rsidP="00C368A4">
            <w:pPr>
              <w:jc w:val="both"/>
              <w:rPr>
                <w:sz w:val="22"/>
                <w:szCs w:val="22"/>
              </w:rPr>
            </w:pPr>
            <w:r w:rsidRPr="00FD5D59">
              <w:rPr>
                <w:sz w:val="22"/>
                <w:szCs w:val="22"/>
              </w:rPr>
              <w:t>2.300,00</w:t>
            </w:r>
          </w:p>
        </w:tc>
      </w:tr>
      <w:tr w:rsidR="008B17C9" w:rsidRPr="00FD5D59" w14:paraId="67F6B963" w14:textId="77777777" w:rsidTr="00863E80">
        <w:tc>
          <w:tcPr>
            <w:tcW w:w="1129" w:type="dxa"/>
          </w:tcPr>
          <w:p w14:paraId="686AA420" w14:textId="77777777" w:rsidR="008B17C9" w:rsidRPr="00FD5D59" w:rsidRDefault="008B17C9" w:rsidP="00C368A4">
            <w:pPr>
              <w:jc w:val="both"/>
              <w:rPr>
                <w:sz w:val="22"/>
                <w:szCs w:val="22"/>
              </w:rPr>
            </w:pPr>
            <w:r w:rsidRPr="00FD5D59">
              <w:rPr>
                <w:sz w:val="22"/>
                <w:szCs w:val="22"/>
              </w:rPr>
              <w:t>67</w:t>
            </w:r>
          </w:p>
        </w:tc>
        <w:tc>
          <w:tcPr>
            <w:tcW w:w="5939" w:type="dxa"/>
          </w:tcPr>
          <w:p w14:paraId="5E275DBA" w14:textId="77777777" w:rsidR="008B17C9" w:rsidRPr="00FD5D59" w:rsidRDefault="008B17C9" w:rsidP="00C368A4">
            <w:pPr>
              <w:jc w:val="both"/>
              <w:rPr>
                <w:sz w:val="22"/>
                <w:szCs w:val="22"/>
              </w:rPr>
            </w:pPr>
            <w:r w:rsidRPr="00FD5D59">
              <w:rPr>
                <w:sz w:val="22"/>
                <w:szCs w:val="22"/>
              </w:rPr>
              <w:t>e) Prihodi iz nadležnog proračuna</w:t>
            </w:r>
          </w:p>
        </w:tc>
        <w:tc>
          <w:tcPr>
            <w:tcW w:w="1994" w:type="dxa"/>
          </w:tcPr>
          <w:p w14:paraId="27439D4F" w14:textId="77777777" w:rsidR="008B17C9" w:rsidRPr="00FD5D59" w:rsidRDefault="008B17C9" w:rsidP="00C368A4">
            <w:pPr>
              <w:jc w:val="both"/>
              <w:rPr>
                <w:sz w:val="22"/>
                <w:szCs w:val="22"/>
              </w:rPr>
            </w:pPr>
            <w:r w:rsidRPr="00FD5D59">
              <w:rPr>
                <w:sz w:val="22"/>
                <w:szCs w:val="22"/>
              </w:rPr>
              <w:t>87.324,00</w:t>
            </w:r>
          </w:p>
        </w:tc>
      </w:tr>
      <w:tr w:rsidR="008B17C9" w:rsidRPr="00FD5D59" w14:paraId="1E697F7F" w14:textId="77777777" w:rsidTr="00863E80">
        <w:tc>
          <w:tcPr>
            <w:tcW w:w="1129" w:type="dxa"/>
          </w:tcPr>
          <w:p w14:paraId="7F32F50F" w14:textId="77777777" w:rsidR="008B17C9" w:rsidRPr="00FD5D59" w:rsidRDefault="008B17C9" w:rsidP="00C368A4">
            <w:pPr>
              <w:jc w:val="both"/>
              <w:rPr>
                <w:sz w:val="22"/>
                <w:szCs w:val="22"/>
              </w:rPr>
            </w:pPr>
          </w:p>
        </w:tc>
        <w:tc>
          <w:tcPr>
            <w:tcW w:w="5939" w:type="dxa"/>
          </w:tcPr>
          <w:p w14:paraId="60F04871" w14:textId="77777777" w:rsidR="008B17C9" w:rsidRPr="00FD5D59" w:rsidRDefault="008B17C9" w:rsidP="00C368A4">
            <w:pPr>
              <w:jc w:val="both"/>
              <w:rPr>
                <w:sz w:val="22"/>
                <w:szCs w:val="22"/>
              </w:rPr>
            </w:pPr>
            <w:r w:rsidRPr="00FD5D59">
              <w:rPr>
                <w:sz w:val="22"/>
                <w:szCs w:val="22"/>
              </w:rPr>
              <w:t>UKUPNO prihodi</w:t>
            </w:r>
          </w:p>
        </w:tc>
        <w:tc>
          <w:tcPr>
            <w:tcW w:w="1994" w:type="dxa"/>
          </w:tcPr>
          <w:p w14:paraId="7D180AF6" w14:textId="77777777" w:rsidR="008B17C9" w:rsidRPr="00FD5D59" w:rsidRDefault="008B17C9" w:rsidP="00C368A4">
            <w:pPr>
              <w:jc w:val="both"/>
              <w:rPr>
                <w:sz w:val="22"/>
                <w:szCs w:val="22"/>
              </w:rPr>
            </w:pPr>
            <w:r w:rsidRPr="00FD5D59">
              <w:rPr>
                <w:sz w:val="22"/>
                <w:szCs w:val="22"/>
              </w:rPr>
              <w:t>124.634,00</w:t>
            </w:r>
          </w:p>
        </w:tc>
      </w:tr>
    </w:tbl>
    <w:p w14:paraId="504CF5FD" w14:textId="77777777" w:rsidR="008B17C9" w:rsidRPr="00FD5D59" w:rsidRDefault="008B17C9" w:rsidP="00C368A4">
      <w:pPr>
        <w:jc w:val="both"/>
        <w:rPr>
          <w:sz w:val="22"/>
          <w:szCs w:val="22"/>
        </w:rPr>
      </w:pPr>
    </w:p>
    <w:p w14:paraId="3385D65C" w14:textId="77777777" w:rsidR="008B17C9" w:rsidRPr="00FD5D59" w:rsidRDefault="008B17C9" w:rsidP="00C368A4">
      <w:pPr>
        <w:jc w:val="both"/>
        <w:rPr>
          <w:sz w:val="22"/>
          <w:szCs w:val="22"/>
        </w:rPr>
      </w:pPr>
      <w:r w:rsidRPr="00FD5D59">
        <w:rPr>
          <w:sz w:val="22"/>
          <w:szCs w:val="22"/>
        </w:rPr>
        <w:t xml:space="preserve">Prema izvorima financiranja, prihodi za 2025. godinu planirani su kako slijedi: </w:t>
      </w:r>
    </w:p>
    <w:tbl>
      <w:tblPr>
        <w:tblStyle w:val="Reetkatablice"/>
        <w:tblW w:w="0" w:type="auto"/>
        <w:tblLook w:val="04A0" w:firstRow="1" w:lastRow="0" w:firstColumn="1" w:lastColumn="0" w:noHBand="0" w:noVBand="1"/>
      </w:tblPr>
      <w:tblGrid>
        <w:gridCol w:w="1129"/>
        <w:gridCol w:w="5936"/>
        <w:gridCol w:w="1997"/>
      </w:tblGrid>
      <w:tr w:rsidR="008B17C9" w:rsidRPr="00FD5D59" w14:paraId="1058E32A" w14:textId="77777777" w:rsidTr="00863E80">
        <w:tc>
          <w:tcPr>
            <w:tcW w:w="1129" w:type="dxa"/>
          </w:tcPr>
          <w:p w14:paraId="307D4D08" w14:textId="77777777" w:rsidR="008B17C9" w:rsidRPr="00FD5D59" w:rsidRDefault="008B17C9" w:rsidP="00C368A4">
            <w:pPr>
              <w:jc w:val="both"/>
              <w:rPr>
                <w:sz w:val="22"/>
                <w:szCs w:val="22"/>
              </w:rPr>
            </w:pPr>
            <w:r w:rsidRPr="00FD5D59">
              <w:rPr>
                <w:sz w:val="22"/>
                <w:szCs w:val="22"/>
              </w:rPr>
              <w:t xml:space="preserve">Izvor </w:t>
            </w:r>
          </w:p>
        </w:tc>
        <w:tc>
          <w:tcPr>
            <w:tcW w:w="5936" w:type="dxa"/>
          </w:tcPr>
          <w:p w14:paraId="5200FBEE" w14:textId="77777777" w:rsidR="008B17C9" w:rsidRPr="00FD5D59" w:rsidRDefault="008B17C9" w:rsidP="00C368A4">
            <w:pPr>
              <w:jc w:val="both"/>
              <w:rPr>
                <w:sz w:val="22"/>
                <w:szCs w:val="22"/>
              </w:rPr>
            </w:pPr>
            <w:r w:rsidRPr="00FD5D59">
              <w:rPr>
                <w:sz w:val="22"/>
                <w:szCs w:val="22"/>
              </w:rPr>
              <w:t>Vrsta prihoda</w:t>
            </w:r>
          </w:p>
        </w:tc>
        <w:tc>
          <w:tcPr>
            <w:tcW w:w="1997" w:type="dxa"/>
          </w:tcPr>
          <w:p w14:paraId="0ACDB301" w14:textId="77777777" w:rsidR="008B17C9" w:rsidRPr="00FD5D59" w:rsidRDefault="008B17C9" w:rsidP="00C368A4">
            <w:pPr>
              <w:jc w:val="both"/>
              <w:rPr>
                <w:sz w:val="22"/>
                <w:szCs w:val="22"/>
              </w:rPr>
            </w:pPr>
            <w:r w:rsidRPr="00FD5D59">
              <w:rPr>
                <w:sz w:val="22"/>
                <w:szCs w:val="22"/>
              </w:rPr>
              <w:t>Iznos</w:t>
            </w:r>
          </w:p>
        </w:tc>
      </w:tr>
      <w:tr w:rsidR="008B17C9" w:rsidRPr="00FD5D59" w14:paraId="373473AA" w14:textId="77777777" w:rsidTr="00863E80">
        <w:tc>
          <w:tcPr>
            <w:tcW w:w="1129" w:type="dxa"/>
          </w:tcPr>
          <w:p w14:paraId="3D0F85C5" w14:textId="77777777" w:rsidR="008B17C9" w:rsidRPr="00FD5D59" w:rsidRDefault="008B17C9" w:rsidP="00C368A4">
            <w:pPr>
              <w:jc w:val="both"/>
              <w:rPr>
                <w:sz w:val="22"/>
                <w:szCs w:val="22"/>
              </w:rPr>
            </w:pPr>
            <w:r w:rsidRPr="00FD5D59">
              <w:rPr>
                <w:sz w:val="22"/>
                <w:szCs w:val="22"/>
              </w:rPr>
              <w:t>1.1</w:t>
            </w:r>
          </w:p>
        </w:tc>
        <w:tc>
          <w:tcPr>
            <w:tcW w:w="5936" w:type="dxa"/>
          </w:tcPr>
          <w:p w14:paraId="178BA34C" w14:textId="77777777" w:rsidR="008B17C9" w:rsidRPr="00FD5D59" w:rsidRDefault="008B17C9" w:rsidP="00C368A4">
            <w:pPr>
              <w:jc w:val="both"/>
              <w:rPr>
                <w:sz w:val="22"/>
                <w:szCs w:val="22"/>
              </w:rPr>
            </w:pPr>
            <w:r w:rsidRPr="00FD5D59">
              <w:rPr>
                <w:sz w:val="22"/>
                <w:szCs w:val="22"/>
              </w:rPr>
              <w:t>Opći prihodi i primici – proračun grada</w:t>
            </w:r>
          </w:p>
        </w:tc>
        <w:tc>
          <w:tcPr>
            <w:tcW w:w="1997" w:type="dxa"/>
          </w:tcPr>
          <w:p w14:paraId="63044E15" w14:textId="77777777" w:rsidR="008B17C9" w:rsidRPr="00FD5D59" w:rsidRDefault="008B17C9" w:rsidP="00C368A4">
            <w:pPr>
              <w:jc w:val="both"/>
              <w:rPr>
                <w:sz w:val="22"/>
                <w:szCs w:val="22"/>
              </w:rPr>
            </w:pPr>
            <w:r w:rsidRPr="00FD5D59">
              <w:rPr>
                <w:sz w:val="22"/>
                <w:szCs w:val="22"/>
              </w:rPr>
              <w:t>87.324,00</w:t>
            </w:r>
          </w:p>
        </w:tc>
      </w:tr>
      <w:tr w:rsidR="008B17C9" w:rsidRPr="00FD5D59" w14:paraId="5AA4675F" w14:textId="77777777" w:rsidTr="00863E80">
        <w:tc>
          <w:tcPr>
            <w:tcW w:w="1129" w:type="dxa"/>
          </w:tcPr>
          <w:p w14:paraId="72461A25" w14:textId="77777777" w:rsidR="008B17C9" w:rsidRPr="00FD5D59" w:rsidRDefault="008B17C9" w:rsidP="00C368A4">
            <w:pPr>
              <w:jc w:val="both"/>
              <w:rPr>
                <w:sz w:val="22"/>
                <w:szCs w:val="22"/>
              </w:rPr>
            </w:pPr>
            <w:r w:rsidRPr="00FD5D59">
              <w:rPr>
                <w:sz w:val="22"/>
                <w:szCs w:val="22"/>
              </w:rPr>
              <w:t>5.2</w:t>
            </w:r>
          </w:p>
        </w:tc>
        <w:tc>
          <w:tcPr>
            <w:tcW w:w="5936" w:type="dxa"/>
          </w:tcPr>
          <w:p w14:paraId="0665F209" w14:textId="77777777" w:rsidR="008B17C9" w:rsidRPr="00FD5D59" w:rsidRDefault="008B17C9" w:rsidP="00C368A4">
            <w:pPr>
              <w:jc w:val="both"/>
              <w:rPr>
                <w:sz w:val="22"/>
                <w:szCs w:val="22"/>
              </w:rPr>
            </w:pPr>
            <w:r w:rsidRPr="00FD5D59">
              <w:rPr>
                <w:sz w:val="22"/>
                <w:szCs w:val="22"/>
              </w:rPr>
              <w:t>Pomoći iz drugih proračuna</w:t>
            </w:r>
          </w:p>
        </w:tc>
        <w:tc>
          <w:tcPr>
            <w:tcW w:w="1997" w:type="dxa"/>
          </w:tcPr>
          <w:p w14:paraId="1002E8A9" w14:textId="77777777" w:rsidR="008B17C9" w:rsidRPr="00FD5D59" w:rsidRDefault="008B17C9" w:rsidP="00C368A4">
            <w:pPr>
              <w:jc w:val="both"/>
              <w:rPr>
                <w:sz w:val="22"/>
                <w:szCs w:val="22"/>
              </w:rPr>
            </w:pPr>
            <w:r w:rsidRPr="00FD5D59">
              <w:rPr>
                <w:sz w:val="22"/>
                <w:szCs w:val="22"/>
              </w:rPr>
              <w:t>35.000,00</w:t>
            </w:r>
          </w:p>
        </w:tc>
      </w:tr>
      <w:tr w:rsidR="008B17C9" w:rsidRPr="00FD5D59" w14:paraId="6707856A" w14:textId="77777777" w:rsidTr="00863E80">
        <w:tc>
          <w:tcPr>
            <w:tcW w:w="1129" w:type="dxa"/>
          </w:tcPr>
          <w:p w14:paraId="701E8864" w14:textId="77777777" w:rsidR="008B17C9" w:rsidRPr="00FD5D59" w:rsidRDefault="008B17C9" w:rsidP="00C368A4">
            <w:pPr>
              <w:jc w:val="both"/>
              <w:rPr>
                <w:sz w:val="22"/>
                <w:szCs w:val="22"/>
              </w:rPr>
            </w:pPr>
            <w:r w:rsidRPr="00FD5D59">
              <w:rPr>
                <w:sz w:val="22"/>
                <w:szCs w:val="22"/>
              </w:rPr>
              <w:t>6</w:t>
            </w:r>
          </w:p>
        </w:tc>
        <w:tc>
          <w:tcPr>
            <w:tcW w:w="5936" w:type="dxa"/>
          </w:tcPr>
          <w:p w14:paraId="5E635F36" w14:textId="77777777" w:rsidR="008B17C9" w:rsidRPr="00FD5D59" w:rsidRDefault="008B17C9" w:rsidP="00C368A4">
            <w:pPr>
              <w:jc w:val="both"/>
              <w:rPr>
                <w:sz w:val="22"/>
                <w:szCs w:val="22"/>
              </w:rPr>
            </w:pPr>
            <w:r w:rsidRPr="00FD5D59">
              <w:rPr>
                <w:sz w:val="22"/>
                <w:szCs w:val="22"/>
              </w:rPr>
              <w:t>Donacije</w:t>
            </w:r>
          </w:p>
        </w:tc>
        <w:tc>
          <w:tcPr>
            <w:tcW w:w="1997" w:type="dxa"/>
          </w:tcPr>
          <w:p w14:paraId="25487043" w14:textId="77777777" w:rsidR="008B17C9" w:rsidRPr="00FD5D59" w:rsidRDefault="008B17C9" w:rsidP="00C368A4">
            <w:pPr>
              <w:jc w:val="both"/>
              <w:rPr>
                <w:sz w:val="22"/>
                <w:szCs w:val="22"/>
              </w:rPr>
            </w:pPr>
            <w:r w:rsidRPr="00FD5D59">
              <w:rPr>
                <w:sz w:val="22"/>
                <w:szCs w:val="22"/>
              </w:rPr>
              <w:t>300,00</w:t>
            </w:r>
          </w:p>
        </w:tc>
      </w:tr>
      <w:tr w:rsidR="008B17C9" w:rsidRPr="00FD5D59" w14:paraId="1D1D0EA3" w14:textId="77777777" w:rsidTr="00863E80">
        <w:tc>
          <w:tcPr>
            <w:tcW w:w="1129" w:type="dxa"/>
          </w:tcPr>
          <w:p w14:paraId="269633DD" w14:textId="77777777" w:rsidR="008B17C9" w:rsidRPr="00FD5D59" w:rsidRDefault="008B17C9" w:rsidP="00C368A4">
            <w:pPr>
              <w:jc w:val="both"/>
              <w:rPr>
                <w:sz w:val="22"/>
                <w:szCs w:val="22"/>
              </w:rPr>
            </w:pPr>
            <w:r w:rsidRPr="00FD5D59">
              <w:rPr>
                <w:sz w:val="22"/>
                <w:szCs w:val="22"/>
              </w:rPr>
              <w:t>3.1</w:t>
            </w:r>
          </w:p>
        </w:tc>
        <w:tc>
          <w:tcPr>
            <w:tcW w:w="5936" w:type="dxa"/>
          </w:tcPr>
          <w:p w14:paraId="6B505E87" w14:textId="77777777" w:rsidR="008B17C9" w:rsidRPr="00FD5D59" w:rsidRDefault="008B17C9" w:rsidP="00C368A4">
            <w:pPr>
              <w:jc w:val="both"/>
              <w:rPr>
                <w:sz w:val="22"/>
                <w:szCs w:val="22"/>
              </w:rPr>
            </w:pPr>
            <w:r w:rsidRPr="00FD5D59">
              <w:rPr>
                <w:sz w:val="22"/>
                <w:szCs w:val="22"/>
              </w:rPr>
              <w:t>Vlastiti prihodi</w:t>
            </w:r>
          </w:p>
        </w:tc>
        <w:tc>
          <w:tcPr>
            <w:tcW w:w="1997" w:type="dxa"/>
          </w:tcPr>
          <w:p w14:paraId="0547588F" w14:textId="77777777" w:rsidR="008B17C9" w:rsidRPr="00FD5D59" w:rsidRDefault="008B17C9" w:rsidP="00C368A4">
            <w:pPr>
              <w:jc w:val="both"/>
              <w:rPr>
                <w:sz w:val="22"/>
                <w:szCs w:val="22"/>
              </w:rPr>
            </w:pPr>
            <w:r w:rsidRPr="00FD5D59">
              <w:rPr>
                <w:sz w:val="22"/>
                <w:szCs w:val="22"/>
              </w:rPr>
              <w:t>2.010,00</w:t>
            </w:r>
          </w:p>
        </w:tc>
      </w:tr>
      <w:tr w:rsidR="008B17C9" w:rsidRPr="00FD5D59" w14:paraId="7BFAA66B" w14:textId="77777777" w:rsidTr="00863E80">
        <w:tc>
          <w:tcPr>
            <w:tcW w:w="1129" w:type="dxa"/>
          </w:tcPr>
          <w:p w14:paraId="7EC74EE4" w14:textId="77777777" w:rsidR="008B17C9" w:rsidRPr="00FD5D59" w:rsidRDefault="008B17C9" w:rsidP="00C368A4">
            <w:pPr>
              <w:jc w:val="both"/>
              <w:rPr>
                <w:sz w:val="22"/>
                <w:szCs w:val="22"/>
              </w:rPr>
            </w:pPr>
          </w:p>
        </w:tc>
        <w:tc>
          <w:tcPr>
            <w:tcW w:w="5936" w:type="dxa"/>
          </w:tcPr>
          <w:p w14:paraId="3F2A6C33" w14:textId="77777777" w:rsidR="008B17C9" w:rsidRPr="00FD5D59" w:rsidRDefault="008B17C9" w:rsidP="00C368A4">
            <w:pPr>
              <w:jc w:val="both"/>
              <w:rPr>
                <w:sz w:val="22"/>
                <w:szCs w:val="22"/>
              </w:rPr>
            </w:pPr>
            <w:r w:rsidRPr="00FD5D59">
              <w:rPr>
                <w:sz w:val="22"/>
                <w:szCs w:val="22"/>
              </w:rPr>
              <w:t>UKUPNO</w:t>
            </w:r>
          </w:p>
        </w:tc>
        <w:tc>
          <w:tcPr>
            <w:tcW w:w="1997" w:type="dxa"/>
          </w:tcPr>
          <w:p w14:paraId="5985C59B" w14:textId="77777777" w:rsidR="008B17C9" w:rsidRPr="00FD5D59" w:rsidRDefault="008B17C9" w:rsidP="00C368A4">
            <w:pPr>
              <w:jc w:val="both"/>
              <w:rPr>
                <w:sz w:val="22"/>
                <w:szCs w:val="22"/>
              </w:rPr>
            </w:pPr>
            <w:r w:rsidRPr="00FD5D59">
              <w:rPr>
                <w:sz w:val="22"/>
                <w:szCs w:val="22"/>
              </w:rPr>
              <w:t>124.634,00</w:t>
            </w:r>
          </w:p>
        </w:tc>
      </w:tr>
    </w:tbl>
    <w:p w14:paraId="4728DD09" w14:textId="77777777" w:rsidR="004D3AAD" w:rsidRDefault="004D3AAD" w:rsidP="00C368A4">
      <w:pPr>
        <w:jc w:val="both"/>
        <w:rPr>
          <w:b/>
          <w:bCs/>
          <w:sz w:val="22"/>
          <w:szCs w:val="22"/>
        </w:rPr>
      </w:pPr>
    </w:p>
    <w:p w14:paraId="01944DEE" w14:textId="3671CF42" w:rsidR="008B17C9" w:rsidRPr="00FD5D59" w:rsidRDefault="00B71891" w:rsidP="004D3AAD">
      <w:pPr>
        <w:ind w:hanging="1134"/>
        <w:jc w:val="both"/>
        <w:rPr>
          <w:b/>
          <w:bCs/>
          <w:sz w:val="22"/>
          <w:szCs w:val="22"/>
        </w:rPr>
      </w:pPr>
      <w:r w:rsidRPr="00FD5D59">
        <w:rPr>
          <w:b/>
          <w:bCs/>
          <w:sz w:val="22"/>
          <w:szCs w:val="22"/>
        </w:rPr>
        <w:t>P</w:t>
      </w:r>
      <w:r w:rsidR="008B17C9" w:rsidRPr="00FD5D59">
        <w:rPr>
          <w:b/>
          <w:bCs/>
          <w:sz w:val="22"/>
          <w:szCs w:val="22"/>
        </w:rPr>
        <w:t xml:space="preserve">rihodi poslovanja </w:t>
      </w:r>
    </w:p>
    <w:p w14:paraId="317E58A9" w14:textId="77777777" w:rsidR="008B17C9" w:rsidRPr="00FD5D59" w:rsidRDefault="008B17C9" w:rsidP="005C75BA">
      <w:pPr>
        <w:ind w:left="-1134" w:right="-567"/>
        <w:jc w:val="both"/>
        <w:rPr>
          <w:sz w:val="22"/>
          <w:szCs w:val="22"/>
        </w:rPr>
      </w:pPr>
      <w:r w:rsidRPr="00FD5D59">
        <w:rPr>
          <w:sz w:val="22"/>
          <w:szCs w:val="22"/>
        </w:rPr>
        <w:t xml:space="preserve">Prihodi poslovanja za 2025. godinu planirani su u iznosu 124.634,00 € </w:t>
      </w:r>
    </w:p>
    <w:p w14:paraId="571C23E3" w14:textId="77777777" w:rsidR="008B17C9" w:rsidRPr="00FD5D59" w:rsidRDefault="008B17C9" w:rsidP="005C75BA">
      <w:pPr>
        <w:ind w:left="-1134" w:right="-567"/>
        <w:jc w:val="both"/>
        <w:rPr>
          <w:sz w:val="22"/>
          <w:szCs w:val="22"/>
        </w:rPr>
      </w:pPr>
      <w:r w:rsidRPr="00FD5D59">
        <w:rPr>
          <w:sz w:val="22"/>
          <w:szCs w:val="22"/>
        </w:rPr>
        <w:t>Najveći udio u prihodima ima Proračun Grada Ludbrega (plaće i ostala primanja zaposlenih, materijalni troškovi). Jedan dio prihoda su prihodi od subjekata unutar općeg proračuna i pomoći iz inozemstva te vlastiti prihodi.</w:t>
      </w:r>
    </w:p>
    <w:p w14:paraId="13F8A996" w14:textId="77777777" w:rsidR="005C75BA" w:rsidRPr="00FD5D59" w:rsidRDefault="005C75BA" w:rsidP="005C75BA">
      <w:pPr>
        <w:ind w:left="-1134" w:right="-567"/>
        <w:jc w:val="both"/>
        <w:rPr>
          <w:sz w:val="22"/>
          <w:szCs w:val="22"/>
        </w:rPr>
      </w:pPr>
    </w:p>
    <w:p w14:paraId="713E27A9" w14:textId="77777777" w:rsidR="00B75D83" w:rsidRPr="00FD5D59" w:rsidRDefault="00B75D83" w:rsidP="005C75BA">
      <w:pPr>
        <w:ind w:left="-1134" w:right="-567"/>
        <w:jc w:val="both"/>
        <w:rPr>
          <w:sz w:val="22"/>
          <w:szCs w:val="22"/>
        </w:rPr>
      </w:pPr>
    </w:p>
    <w:p w14:paraId="5C140434" w14:textId="77777777" w:rsidR="005C75BA" w:rsidRPr="00FD5D59" w:rsidRDefault="005C75BA" w:rsidP="005C75BA">
      <w:pPr>
        <w:ind w:left="-1134" w:right="-567"/>
        <w:jc w:val="both"/>
        <w:rPr>
          <w:sz w:val="22"/>
          <w:szCs w:val="22"/>
        </w:rPr>
      </w:pPr>
    </w:p>
    <w:p w14:paraId="780B8051" w14:textId="3E4ECF8D" w:rsidR="00BA109A" w:rsidRPr="00FD5D59" w:rsidRDefault="003415EE" w:rsidP="00523465">
      <w:pPr>
        <w:ind w:left="-1134"/>
        <w:jc w:val="both"/>
        <w:rPr>
          <w:sz w:val="22"/>
          <w:szCs w:val="22"/>
        </w:rPr>
      </w:pPr>
      <w:r w:rsidRPr="00FD5D59">
        <w:rPr>
          <w:b/>
          <w:sz w:val="22"/>
          <w:szCs w:val="22"/>
        </w:rPr>
        <w:t xml:space="preserve">KONSOLIDIRANI </w:t>
      </w:r>
      <w:r w:rsidR="00BA109A" w:rsidRPr="00FD5D59">
        <w:rPr>
          <w:b/>
          <w:sz w:val="22"/>
          <w:szCs w:val="22"/>
        </w:rPr>
        <w:t>RASHODI I IZDACI</w:t>
      </w:r>
    </w:p>
    <w:p w14:paraId="6C46898D" w14:textId="77777777" w:rsidR="00BA109A" w:rsidRPr="00FD5D59" w:rsidRDefault="00BA109A" w:rsidP="00C368A4">
      <w:pPr>
        <w:jc w:val="both"/>
        <w:rPr>
          <w:sz w:val="22"/>
          <w:szCs w:val="22"/>
        </w:rPr>
      </w:pPr>
    </w:p>
    <w:p w14:paraId="2A644192" w14:textId="7AC419AF" w:rsidR="00B07495" w:rsidRPr="00FD5D59" w:rsidRDefault="00C32B32" w:rsidP="00B07495">
      <w:pPr>
        <w:ind w:left="-1134"/>
        <w:jc w:val="both"/>
        <w:rPr>
          <w:sz w:val="22"/>
          <w:szCs w:val="22"/>
        </w:rPr>
      </w:pPr>
      <w:r w:rsidRPr="00FD5D59">
        <w:rPr>
          <w:sz w:val="22"/>
          <w:szCs w:val="22"/>
        </w:rPr>
        <w:t>Rashodi i izdaci</w:t>
      </w:r>
      <w:r w:rsidR="004319DE" w:rsidRPr="00FD5D59">
        <w:rPr>
          <w:sz w:val="22"/>
          <w:szCs w:val="22"/>
        </w:rPr>
        <w:t xml:space="preserve"> </w:t>
      </w:r>
      <w:r w:rsidR="00514650" w:rsidRPr="00FD5D59">
        <w:rPr>
          <w:sz w:val="22"/>
          <w:szCs w:val="22"/>
        </w:rPr>
        <w:t>planiraju se u iznosu od 15.110.333,35 € i u ravnoteži su sa planiranim prihodima.</w:t>
      </w:r>
      <w:r w:rsidR="00B07495" w:rsidRPr="00FD5D59">
        <w:rPr>
          <w:sz w:val="22"/>
          <w:szCs w:val="22"/>
        </w:rPr>
        <w:t xml:space="preserve"> U 2026. godini planirani su 12.629.025,82 €, a u 2027. 11.692.239,61 € te postignuta ravnoteža prihoda i rashoda.</w:t>
      </w:r>
    </w:p>
    <w:p w14:paraId="5282D147" w14:textId="77777777" w:rsidR="00BA109A" w:rsidRPr="00FD5D59" w:rsidRDefault="00BA109A" w:rsidP="00C368A4">
      <w:pPr>
        <w:ind w:firstLine="708"/>
        <w:jc w:val="both"/>
        <w:rPr>
          <w:color w:val="000000" w:themeColor="text1"/>
          <w:sz w:val="22"/>
          <w:szCs w:val="22"/>
        </w:rPr>
      </w:pPr>
    </w:p>
    <w:p w14:paraId="3D63A1D3" w14:textId="77777777" w:rsidR="001332C7" w:rsidRPr="00FD5D59" w:rsidRDefault="00D50DD7" w:rsidP="004D3AAD">
      <w:pPr>
        <w:ind w:left="-1134"/>
        <w:jc w:val="both"/>
        <w:rPr>
          <w:sz w:val="22"/>
          <w:szCs w:val="22"/>
        </w:rPr>
      </w:pPr>
      <w:r w:rsidRPr="00FD5D59">
        <w:rPr>
          <w:sz w:val="22"/>
          <w:szCs w:val="22"/>
        </w:rPr>
        <w:t xml:space="preserve">  U nastavku dajemo prikaz rashoda i izdataka po skupinama:</w:t>
      </w:r>
    </w:p>
    <w:p w14:paraId="6872142B" w14:textId="77777777" w:rsidR="0059560C" w:rsidRPr="00FD5D59" w:rsidRDefault="0059560C" w:rsidP="004D3AAD">
      <w:pPr>
        <w:ind w:left="-1134"/>
        <w:jc w:val="both"/>
        <w:rPr>
          <w:sz w:val="22"/>
          <w:szCs w:val="22"/>
        </w:rPr>
      </w:pPr>
    </w:p>
    <w:p w14:paraId="4509DC42" w14:textId="77777777" w:rsidR="00F05B80" w:rsidRPr="00FD5D59" w:rsidRDefault="00F05B80" w:rsidP="00C368A4">
      <w:pPr>
        <w:jc w:val="both"/>
        <w:rPr>
          <w:b/>
          <w:sz w:val="22"/>
          <w:szCs w:val="22"/>
        </w:rPr>
      </w:pPr>
    </w:p>
    <w:tbl>
      <w:tblPr>
        <w:tblW w:w="10060" w:type="dxa"/>
        <w:tblLook w:val="04A0" w:firstRow="1" w:lastRow="0" w:firstColumn="1" w:lastColumn="0" w:noHBand="0" w:noVBand="1"/>
      </w:tblPr>
      <w:tblGrid>
        <w:gridCol w:w="1916"/>
        <w:gridCol w:w="1760"/>
        <w:gridCol w:w="1520"/>
        <w:gridCol w:w="1620"/>
        <w:gridCol w:w="1622"/>
        <w:gridCol w:w="1622"/>
      </w:tblGrid>
      <w:tr w:rsidR="0011089A" w:rsidRPr="00FD5D59" w14:paraId="43C62631" w14:textId="77777777" w:rsidTr="0011089A">
        <w:trPr>
          <w:trHeight w:val="864"/>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022178" w14:textId="77777777" w:rsidR="0011089A" w:rsidRPr="00FD5D59" w:rsidRDefault="0011089A" w:rsidP="00B07495">
            <w:pPr>
              <w:jc w:val="center"/>
              <w:rPr>
                <w:b/>
                <w:bCs/>
                <w:color w:val="000000"/>
                <w:sz w:val="22"/>
                <w:szCs w:val="22"/>
              </w:rPr>
            </w:pPr>
            <w:r w:rsidRPr="00FD5D59">
              <w:rPr>
                <w:b/>
                <w:bCs/>
                <w:color w:val="000000"/>
                <w:sz w:val="22"/>
                <w:szCs w:val="22"/>
              </w:rPr>
              <w:lastRenderedPageBreak/>
              <w:t>SKUPINA RASHODA I IZDATAKA</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11CAE551" w14:textId="77777777" w:rsidR="0011089A" w:rsidRPr="00FD5D59" w:rsidRDefault="0011089A" w:rsidP="00B07495">
            <w:pPr>
              <w:jc w:val="center"/>
              <w:rPr>
                <w:b/>
                <w:bCs/>
                <w:color w:val="000000"/>
                <w:sz w:val="22"/>
                <w:szCs w:val="22"/>
              </w:rPr>
            </w:pPr>
            <w:r w:rsidRPr="00FD5D59">
              <w:rPr>
                <w:b/>
                <w:bCs/>
                <w:color w:val="000000"/>
                <w:sz w:val="22"/>
                <w:szCs w:val="22"/>
              </w:rPr>
              <w:t>IZVRŠENJE              1.1.-31.12.2023.</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14:paraId="2FCC1D68" w14:textId="77777777" w:rsidR="0011089A" w:rsidRPr="00FD5D59" w:rsidRDefault="0011089A" w:rsidP="00B07495">
            <w:pPr>
              <w:jc w:val="center"/>
              <w:rPr>
                <w:b/>
                <w:bCs/>
                <w:color w:val="000000"/>
                <w:sz w:val="22"/>
                <w:szCs w:val="22"/>
              </w:rPr>
            </w:pPr>
            <w:r w:rsidRPr="00FD5D59">
              <w:rPr>
                <w:b/>
                <w:bCs/>
                <w:color w:val="000000"/>
                <w:sz w:val="22"/>
                <w:szCs w:val="22"/>
              </w:rPr>
              <w:t>TEKUĆI PLAN 2024.</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4490F579" w14:textId="77777777" w:rsidR="0011089A" w:rsidRPr="00FD5D59" w:rsidRDefault="0011089A" w:rsidP="00B07495">
            <w:pPr>
              <w:jc w:val="center"/>
              <w:rPr>
                <w:b/>
                <w:bCs/>
                <w:color w:val="000000"/>
                <w:sz w:val="22"/>
                <w:szCs w:val="22"/>
              </w:rPr>
            </w:pPr>
            <w:r w:rsidRPr="00FD5D59">
              <w:rPr>
                <w:b/>
                <w:bCs/>
                <w:color w:val="000000"/>
                <w:sz w:val="22"/>
                <w:szCs w:val="22"/>
              </w:rPr>
              <w:t>PLAN 2025.</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082602DE" w14:textId="77777777" w:rsidR="0011089A" w:rsidRPr="00FD5D59" w:rsidRDefault="0011089A" w:rsidP="00B07495">
            <w:pPr>
              <w:jc w:val="center"/>
              <w:rPr>
                <w:b/>
                <w:bCs/>
                <w:color w:val="000000"/>
                <w:sz w:val="22"/>
                <w:szCs w:val="22"/>
              </w:rPr>
            </w:pPr>
            <w:r w:rsidRPr="00FD5D59">
              <w:rPr>
                <w:b/>
                <w:bCs/>
                <w:color w:val="000000"/>
                <w:sz w:val="22"/>
                <w:szCs w:val="22"/>
              </w:rPr>
              <w:t>PROJEKCIJA 2026.</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3548C54F" w14:textId="77777777" w:rsidR="0011089A" w:rsidRPr="00FD5D59" w:rsidRDefault="0011089A" w:rsidP="00B07495">
            <w:pPr>
              <w:jc w:val="center"/>
              <w:rPr>
                <w:b/>
                <w:bCs/>
                <w:color w:val="000000"/>
                <w:sz w:val="22"/>
                <w:szCs w:val="22"/>
              </w:rPr>
            </w:pPr>
            <w:r w:rsidRPr="00FD5D59">
              <w:rPr>
                <w:b/>
                <w:bCs/>
                <w:color w:val="000000"/>
                <w:sz w:val="22"/>
                <w:szCs w:val="22"/>
              </w:rPr>
              <w:t>PROJEKCIJA 2027.</w:t>
            </w:r>
          </w:p>
        </w:tc>
      </w:tr>
      <w:tr w:rsidR="0011089A" w:rsidRPr="00FD5D59" w14:paraId="711396CA" w14:textId="77777777" w:rsidTr="0011089A">
        <w:trPr>
          <w:trHeight w:val="324"/>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23B3EC03" w14:textId="501A396C" w:rsidR="0011089A" w:rsidRPr="00FD5D59" w:rsidRDefault="0011089A" w:rsidP="00B07495">
            <w:pPr>
              <w:jc w:val="center"/>
              <w:rPr>
                <w:b/>
                <w:bCs/>
                <w:color w:val="000000"/>
                <w:sz w:val="22"/>
                <w:szCs w:val="22"/>
              </w:rPr>
            </w:pPr>
          </w:p>
        </w:tc>
        <w:tc>
          <w:tcPr>
            <w:tcW w:w="1760" w:type="dxa"/>
            <w:tcBorders>
              <w:top w:val="nil"/>
              <w:left w:val="nil"/>
              <w:bottom w:val="single" w:sz="4" w:space="0" w:color="auto"/>
              <w:right w:val="single" w:sz="4" w:space="0" w:color="auto"/>
            </w:tcBorders>
            <w:shd w:val="clear" w:color="000000" w:fill="D9D9D9"/>
            <w:vAlign w:val="bottom"/>
            <w:hideMark/>
          </w:tcPr>
          <w:p w14:paraId="4871EA22" w14:textId="1919BEFA" w:rsidR="0011089A" w:rsidRPr="00FD5D59" w:rsidRDefault="0011089A" w:rsidP="00B07495">
            <w:pPr>
              <w:jc w:val="center"/>
              <w:rPr>
                <w:b/>
                <w:bCs/>
                <w:color w:val="000000"/>
                <w:sz w:val="22"/>
                <w:szCs w:val="22"/>
              </w:rPr>
            </w:pPr>
          </w:p>
        </w:tc>
        <w:tc>
          <w:tcPr>
            <w:tcW w:w="1520" w:type="dxa"/>
            <w:tcBorders>
              <w:top w:val="nil"/>
              <w:left w:val="nil"/>
              <w:bottom w:val="single" w:sz="4" w:space="0" w:color="auto"/>
              <w:right w:val="single" w:sz="4" w:space="0" w:color="auto"/>
            </w:tcBorders>
            <w:shd w:val="clear" w:color="000000" w:fill="D9D9D9"/>
            <w:vAlign w:val="bottom"/>
            <w:hideMark/>
          </w:tcPr>
          <w:p w14:paraId="552FF949" w14:textId="0BC02F07" w:rsidR="0011089A" w:rsidRPr="00FD5D59" w:rsidRDefault="0011089A" w:rsidP="00B07495">
            <w:pPr>
              <w:jc w:val="center"/>
              <w:rPr>
                <w:b/>
                <w:bCs/>
                <w:color w:val="000000"/>
                <w:sz w:val="22"/>
                <w:szCs w:val="22"/>
              </w:rPr>
            </w:pPr>
          </w:p>
        </w:tc>
        <w:tc>
          <w:tcPr>
            <w:tcW w:w="1620" w:type="dxa"/>
            <w:tcBorders>
              <w:top w:val="nil"/>
              <w:left w:val="nil"/>
              <w:bottom w:val="single" w:sz="4" w:space="0" w:color="auto"/>
              <w:right w:val="single" w:sz="4" w:space="0" w:color="auto"/>
            </w:tcBorders>
            <w:shd w:val="clear" w:color="000000" w:fill="D9D9D9"/>
            <w:vAlign w:val="bottom"/>
            <w:hideMark/>
          </w:tcPr>
          <w:p w14:paraId="2C7B44AE" w14:textId="66D8C77A" w:rsidR="0011089A" w:rsidRPr="00FD5D59" w:rsidRDefault="0011089A" w:rsidP="00B07495">
            <w:pPr>
              <w:jc w:val="center"/>
              <w:rPr>
                <w:b/>
                <w:bCs/>
                <w:color w:val="000000"/>
                <w:sz w:val="22"/>
                <w:szCs w:val="22"/>
              </w:rPr>
            </w:pPr>
          </w:p>
        </w:tc>
        <w:tc>
          <w:tcPr>
            <w:tcW w:w="1620" w:type="dxa"/>
            <w:tcBorders>
              <w:top w:val="nil"/>
              <w:left w:val="nil"/>
              <w:bottom w:val="single" w:sz="4" w:space="0" w:color="auto"/>
              <w:right w:val="single" w:sz="4" w:space="0" w:color="auto"/>
            </w:tcBorders>
            <w:shd w:val="clear" w:color="000000" w:fill="D9D9D9"/>
            <w:vAlign w:val="bottom"/>
            <w:hideMark/>
          </w:tcPr>
          <w:p w14:paraId="100694EA" w14:textId="25698C68" w:rsidR="0011089A" w:rsidRPr="00FD5D59" w:rsidRDefault="0011089A" w:rsidP="00B07495">
            <w:pPr>
              <w:jc w:val="center"/>
              <w:rPr>
                <w:b/>
                <w:bCs/>
                <w:color w:val="000000"/>
                <w:sz w:val="22"/>
                <w:szCs w:val="22"/>
              </w:rPr>
            </w:pPr>
          </w:p>
        </w:tc>
        <w:tc>
          <w:tcPr>
            <w:tcW w:w="1620" w:type="dxa"/>
            <w:tcBorders>
              <w:top w:val="nil"/>
              <w:left w:val="nil"/>
              <w:bottom w:val="single" w:sz="4" w:space="0" w:color="auto"/>
              <w:right w:val="single" w:sz="4" w:space="0" w:color="auto"/>
            </w:tcBorders>
            <w:shd w:val="clear" w:color="000000" w:fill="D9D9D9"/>
            <w:vAlign w:val="bottom"/>
            <w:hideMark/>
          </w:tcPr>
          <w:p w14:paraId="678B9658" w14:textId="5D3C39A3" w:rsidR="0011089A" w:rsidRPr="00FD5D59" w:rsidRDefault="0011089A" w:rsidP="00B07495">
            <w:pPr>
              <w:jc w:val="center"/>
              <w:rPr>
                <w:b/>
                <w:bCs/>
                <w:color w:val="000000"/>
                <w:sz w:val="22"/>
                <w:szCs w:val="22"/>
              </w:rPr>
            </w:pPr>
          </w:p>
        </w:tc>
      </w:tr>
      <w:tr w:rsidR="0011089A" w:rsidRPr="00FD5D59" w14:paraId="6AFED0D1" w14:textId="77777777" w:rsidTr="0011089A">
        <w:trPr>
          <w:trHeight w:val="564"/>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178CC802" w14:textId="77777777" w:rsidR="0011089A" w:rsidRPr="00FD5D59" w:rsidRDefault="0011089A" w:rsidP="00B07495">
            <w:pPr>
              <w:jc w:val="center"/>
              <w:rPr>
                <w:b/>
                <w:bCs/>
                <w:color w:val="000000"/>
                <w:sz w:val="22"/>
                <w:szCs w:val="22"/>
              </w:rPr>
            </w:pPr>
            <w:r w:rsidRPr="00FD5D59">
              <w:rPr>
                <w:b/>
                <w:bCs/>
                <w:color w:val="000000"/>
                <w:sz w:val="22"/>
                <w:szCs w:val="22"/>
              </w:rPr>
              <w:t>1.</w:t>
            </w:r>
          </w:p>
        </w:tc>
        <w:tc>
          <w:tcPr>
            <w:tcW w:w="1760" w:type="dxa"/>
            <w:tcBorders>
              <w:top w:val="nil"/>
              <w:left w:val="nil"/>
              <w:bottom w:val="single" w:sz="4" w:space="0" w:color="auto"/>
              <w:right w:val="single" w:sz="4" w:space="0" w:color="auto"/>
            </w:tcBorders>
            <w:shd w:val="clear" w:color="auto" w:fill="auto"/>
            <w:vAlign w:val="bottom"/>
            <w:hideMark/>
          </w:tcPr>
          <w:p w14:paraId="0EE1BBB0" w14:textId="77777777" w:rsidR="0011089A" w:rsidRPr="00FD5D59" w:rsidRDefault="0011089A" w:rsidP="00B07495">
            <w:pPr>
              <w:jc w:val="center"/>
              <w:rPr>
                <w:b/>
                <w:bCs/>
                <w:color w:val="000000"/>
                <w:sz w:val="22"/>
                <w:szCs w:val="22"/>
              </w:rPr>
            </w:pPr>
            <w:r w:rsidRPr="00FD5D59">
              <w:rPr>
                <w:b/>
                <w:bCs/>
                <w:color w:val="000000"/>
                <w:sz w:val="22"/>
                <w:szCs w:val="22"/>
              </w:rPr>
              <w:t>2.</w:t>
            </w:r>
          </w:p>
        </w:tc>
        <w:tc>
          <w:tcPr>
            <w:tcW w:w="1520" w:type="dxa"/>
            <w:tcBorders>
              <w:top w:val="nil"/>
              <w:left w:val="nil"/>
              <w:bottom w:val="single" w:sz="4" w:space="0" w:color="auto"/>
              <w:right w:val="single" w:sz="4" w:space="0" w:color="auto"/>
            </w:tcBorders>
            <w:shd w:val="clear" w:color="auto" w:fill="auto"/>
            <w:vAlign w:val="bottom"/>
            <w:hideMark/>
          </w:tcPr>
          <w:p w14:paraId="04EA02F1" w14:textId="77777777" w:rsidR="0011089A" w:rsidRPr="00FD5D59" w:rsidRDefault="0011089A" w:rsidP="00B07495">
            <w:pPr>
              <w:jc w:val="center"/>
              <w:rPr>
                <w:b/>
                <w:bCs/>
                <w:color w:val="000000"/>
                <w:sz w:val="22"/>
                <w:szCs w:val="22"/>
              </w:rPr>
            </w:pPr>
            <w:r w:rsidRPr="00FD5D59">
              <w:rPr>
                <w:b/>
                <w:bCs/>
                <w:color w:val="000000"/>
                <w:sz w:val="22"/>
                <w:szCs w:val="22"/>
              </w:rPr>
              <w:t>3.</w:t>
            </w:r>
          </w:p>
        </w:tc>
        <w:tc>
          <w:tcPr>
            <w:tcW w:w="1620" w:type="dxa"/>
            <w:tcBorders>
              <w:top w:val="nil"/>
              <w:left w:val="nil"/>
              <w:bottom w:val="single" w:sz="4" w:space="0" w:color="auto"/>
              <w:right w:val="single" w:sz="4" w:space="0" w:color="auto"/>
            </w:tcBorders>
            <w:shd w:val="clear" w:color="auto" w:fill="auto"/>
            <w:vAlign w:val="bottom"/>
            <w:hideMark/>
          </w:tcPr>
          <w:p w14:paraId="207F8D47" w14:textId="77777777" w:rsidR="0011089A" w:rsidRPr="00FD5D59" w:rsidRDefault="0011089A" w:rsidP="00B07495">
            <w:pPr>
              <w:jc w:val="center"/>
              <w:rPr>
                <w:b/>
                <w:bCs/>
                <w:color w:val="000000"/>
                <w:sz w:val="22"/>
                <w:szCs w:val="22"/>
              </w:rPr>
            </w:pPr>
            <w:r w:rsidRPr="00FD5D59">
              <w:rPr>
                <w:b/>
                <w:bCs/>
                <w:color w:val="000000"/>
                <w:sz w:val="22"/>
                <w:szCs w:val="22"/>
              </w:rPr>
              <w:t>4.</w:t>
            </w:r>
          </w:p>
        </w:tc>
        <w:tc>
          <w:tcPr>
            <w:tcW w:w="1620" w:type="dxa"/>
            <w:tcBorders>
              <w:top w:val="nil"/>
              <w:left w:val="nil"/>
              <w:bottom w:val="single" w:sz="4" w:space="0" w:color="auto"/>
              <w:right w:val="single" w:sz="4" w:space="0" w:color="auto"/>
            </w:tcBorders>
            <w:shd w:val="clear" w:color="auto" w:fill="auto"/>
            <w:vAlign w:val="bottom"/>
            <w:hideMark/>
          </w:tcPr>
          <w:p w14:paraId="585B9955" w14:textId="77777777" w:rsidR="0011089A" w:rsidRPr="00FD5D59" w:rsidRDefault="0011089A" w:rsidP="00B07495">
            <w:pPr>
              <w:jc w:val="center"/>
              <w:rPr>
                <w:b/>
                <w:bCs/>
                <w:color w:val="000000"/>
                <w:sz w:val="22"/>
                <w:szCs w:val="22"/>
              </w:rPr>
            </w:pPr>
            <w:r w:rsidRPr="00FD5D59">
              <w:rPr>
                <w:b/>
                <w:bCs/>
                <w:color w:val="000000"/>
                <w:sz w:val="22"/>
                <w:szCs w:val="22"/>
              </w:rPr>
              <w:t>5.</w:t>
            </w:r>
          </w:p>
        </w:tc>
        <w:tc>
          <w:tcPr>
            <w:tcW w:w="1620" w:type="dxa"/>
            <w:tcBorders>
              <w:top w:val="nil"/>
              <w:left w:val="nil"/>
              <w:bottom w:val="single" w:sz="4" w:space="0" w:color="auto"/>
              <w:right w:val="single" w:sz="4" w:space="0" w:color="auto"/>
            </w:tcBorders>
            <w:shd w:val="clear" w:color="auto" w:fill="auto"/>
            <w:vAlign w:val="bottom"/>
            <w:hideMark/>
          </w:tcPr>
          <w:p w14:paraId="4D164917" w14:textId="77777777" w:rsidR="0011089A" w:rsidRPr="00FD5D59" w:rsidRDefault="0011089A" w:rsidP="00B07495">
            <w:pPr>
              <w:jc w:val="center"/>
              <w:rPr>
                <w:b/>
                <w:bCs/>
                <w:color w:val="000000"/>
                <w:sz w:val="22"/>
                <w:szCs w:val="22"/>
              </w:rPr>
            </w:pPr>
            <w:r w:rsidRPr="00FD5D59">
              <w:rPr>
                <w:b/>
                <w:bCs/>
                <w:color w:val="000000"/>
                <w:sz w:val="22"/>
                <w:szCs w:val="22"/>
              </w:rPr>
              <w:t>6.</w:t>
            </w:r>
          </w:p>
        </w:tc>
      </w:tr>
      <w:tr w:rsidR="0011089A" w:rsidRPr="00FD5D59" w14:paraId="2F7DA6CD" w14:textId="77777777" w:rsidTr="0011089A">
        <w:trPr>
          <w:trHeight w:val="564"/>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4C9DDD7B" w14:textId="77777777" w:rsidR="0011089A" w:rsidRPr="00FD5D59" w:rsidRDefault="0011089A" w:rsidP="00B07495">
            <w:pPr>
              <w:jc w:val="center"/>
              <w:rPr>
                <w:color w:val="000000"/>
                <w:sz w:val="22"/>
                <w:szCs w:val="22"/>
              </w:rPr>
            </w:pPr>
            <w:r w:rsidRPr="00FD5D59">
              <w:rPr>
                <w:color w:val="000000"/>
                <w:sz w:val="22"/>
                <w:szCs w:val="22"/>
              </w:rPr>
              <w:t>31 RASHODI ZA ZAPOSLENE</w:t>
            </w:r>
          </w:p>
        </w:tc>
        <w:tc>
          <w:tcPr>
            <w:tcW w:w="1760" w:type="dxa"/>
            <w:tcBorders>
              <w:top w:val="nil"/>
              <w:left w:val="nil"/>
              <w:bottom w:val="single" w:sz="4" w:space="0" w:color="auto"/>
              <w:right w:val="single" w:sz="4" w:space="0" w:color="auto"/>
            </w:tcBorders>
            <w:shd w:val="clear" w:color="auto" w:fill="auto"/>
            <w:vAlign w:val="bottom"/>
            <w:hideMark/>
          </w:tcPr>
          <w:p w14:paraId="5F46A5C0" w14:textId="77777777" w:rsidR="0011089A" w:rsidRPr="00FD5D59" w:rsidRDefault="0011089A" w:rsidP="00B07495">
            <w:pPr>
              <w:jc w:val="center"/>
              <w:rPr>
                <w:color w:val="000000"/>
                <w:sz w:val="22"/>
                <w:szCs w:val="22"/>
              </w:rPr>
            </w:pPr>
            <w:r w:rsidRPr="00FD5D59">
              <w:rPr>
                <w:color w:val="000000"/>
                <w:sz w:val="22"/>
                <w:szCs w:val="22"/>
              </w:rPr>
              <w:t>1.593.912,75</w:t>
            </w:r>
          </w:p>
        </w:tc>
        <w:tc>
          <w:tcPr>
            <w:tcW w:w="1520" w:type="dxa"/>
            <w:tcBorders>
              <w:top w:val="nil"/>
              <w:left w:val="nil"/>
              <w:bottom w:val="single" w:sz="4" w:space="0" w:color="auto"/>
              <w:right w:val="single" w:sz="4" w:space="0" w:color="auto"/>
            </w:tcBorders>
            <w:shd w:val="clear" w:color="auto" w:fill="auto"/>
            <w:vAlign w:val="bottom"/>
            <w:hideMark/>
          </w:tcPr>
          <w:p w14:paraId="3451B06F" w14:textId="77777777" w:rsidR="0011089A" w:rsidRPr="00FD5D59" w:rsidRDefault="0011089A" w:rsidP="00B07495">
            <w:pPr>
              <w:jc w:val="center"/>
              <w:rPr>
                <w:color w:val="000000"/>
                <w:sz w:val="22"/>
                <w:szCs w:val="22"/>
              </w:rPr>
            </w:pPr>
            <w:r w:rsidRPr="00FD5D59">
              <w:rPr>
                <w:color w:val="000000"/>
                <w:sz w:val="22"/>
                <w:szCs w:val="22"/>
              </w:rPr>
              <w:t>1.754.498,63</w:t>
            </w:r>
          </w:p>
        </w:tc>
        <w:tc>
          <w:tcPr>
            <w:tcW w:w="1620" w:type="dxa"/>
            <w:tcBorders>
              <w:top w:val="nil"/>
              <w:left w:val="nil"/>
              <w:bottom w:val="single" w:sz="4" w:space="0" w:color="auto"/>
              <w:right w:val="single" w:sz="4" w:space="0" w:color="auto"/>
            </w:tcBorders>
            <w:shd w:val="clear" w:color="auto" w:fill="auto"/>
            <w:vAlign w:val="bottom"/>
            <w:hideMark/>
          </w:tcPr>
          <w:p w14:paraId="3CEA6B90" w14:textId="77777777" w:rsidR="0011089A" w:rsidRPr="00FD5D59" w:rsidRDefault="0011089A" w:rsidP="00B07495">
            <w:pPr>
              <w:jc w:val="center"/>
              <w:rPr>
                <w:color w:val="000000"/>
                <w:sz w:val="22"/>
                <w:szCs w:val="22"/>
              </w:rPr>
            </w:pPr>
            <w:r w:rsidRPr="00FD5D59">
              <w:rPr>
                <w:color w:val="000000"/>
                <w:sz w:val="22"/>
                <w:szCs w:val="22"/>
              </w:rPr>
              <w:t>2.731.228,00</w:t>
            </w:r>
          </w:p>
        </w:tc>
        <w:tc>
          <w:tcPr>
            <w:tcW w:w="1620" w:type="dxa"/>
            <w:tcBorders>
              <w:top w:val="nil"/>
              <w:left w:val="nil"/>
              <w:bottom w:val="single" w:sz="4" w:space="0" w:color="auto"/>
              <w:right w:val="single" w:sz="4" w:space="0" w:color="auto"/>
            </w:tcBorders>
            <w:shd w:val="clear" w:color="auto" w:fill="auto"/>
            <w:vAlign w:val="bottom"/>
            <w:hideMark/>
          </w:tcPr>
          <w:p w14:paraId="082D59F8" w14:textId="77777777" w:rsidR="0011089A" w:rsidRPr="00FD5D59" w:rsidRDefault="0011089A" w:rsidP="00B07495">
            <w:pPr>
              <w:jc w:val="center"/>
              <w:rPr>
                <w:color w:val="000000"/>
                <w:sz w:val="22"/>
                <w:szCs w:val="22"/>
              </w:rPr>
            </w:pPr>
            <w:r w:rsidRPr="00FD5D59">
              <w:rPr>
                <w:color w:val="000000"/>
                <w:sz w:val="22"/>
                <w:szCs w:val="22"/>
              </w:rPr>
              <w:t>2.036.462,45</w:t>
            </w:r>
          </w:p>
        </w:tc>
        <w:tc>
          <w:tcPr>
            <w:tcW w:w="1620" w:type="dxa"/>
            <w:tcBorders>
              <w:top w:val="nil"/>
              <w:left w:val="nil"/>
              <w:bottom w:val="single" w:sz="4" w:space="0" w:color="auto"/>
              <w:right w:val="single" w:sz="4" w:space="0" w:color="auto"/>
            </w:tcBorders>
            <w:shd w:val="clear" w:color="auto" w:fill="auto"/>
            <w:vAlign w:val="bottom"/>
            <w:hideMark/>
          </w:tcPr>
          <w:p w14:paraId="4EE12CB9" w14:textId="77777777" w:rsidR="0011089A" w:rsidRPr="00FD5D59" w:rsidRDefault="0011089A" w:rsidP="00B07495">
            <w:pPr>
              <w:jc w:val="center"/>
              <w:rPr>
                <w:color w:val="000000"/>
                <w:sz w:val="22"/>
                <w:szCs w:val="22"/>
              </w:rPr>
            </w:pPr>
            <w:r w:rsidRPr="00FD5D59">
              <w:rPr>
                <w:color w:val="000000"/>
                <w:sz w:val="22"/>
                <w:szCs w:val="22"/>
              </w:rPr>
              <w:t>2.026.383,70</w:t>
            </w:r>
          </w:p>
        </w:tc>
      </w:tr>
      <w:tr w:rsidR="0011089A" w:rsidRPr="00FD5D59" w14:paraId="574EEC56" w14:textId="77777777" w:rsidTr="0011089A">
        <w:trPr>
          <w:trHeight w:val="588"/>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0274C80A" w14:textId="77777777" w:rsidR="0011089A" w:rsidRPr="00FD5D59" w:rsidRDefault="0011089A" w:rsidP="00B07495">
            <w:pPr>
              <w:jc w:val="center"/>
              <w:rPr>
                <w:color w:val="000000"/>
                <w:sz w:val="22"/>
                <w:szCs w:val="22"/>
              </w:rPr>
            </w:pPr>
            <w:r w:rsidRPr="00FD5D59">
              <w:rPr>
                <w:color w:val="000000"/>
                <w:sz w:val="22"/>
                <w:szCs w:val="22"/>
              </w:rPr>
              <w:t>32 MATERIJALNI RASHODI</w:t>
            </w:r>
          </w:p>
        </w:tc>
        <w:tc>
          <w:tcPr>
            <w:tcW w:w="1760" w:type="dxa"/>
            <w:tcBorders>
              <w:top w:val="nil"/>
              <w:left w:val="nil"/>
              <w:bottom w:val="single" w:sz="4" w:space="0" w:color="auto"/>
              <w:right w:val="single" w:sz="4" w:space="0" w:color="auto"/>
            </w:tcBorders>
            <w:shd w:val="clear" w:color="auto" w:fill="auto"/>
            <w:vAlign w:val="bottom"/>
            <w:hideMark/>
          </w:tcPr>
          <w:p w14:paraId="552AD8A3" w14:textId="77777777" w:rsidR="0011089A" w:rsidRPr="00FD5D59" w:rsidRDefault="0011089A" w:rsidP="00B07495">
            <w:pPr>
              <w:jc w:val="center"/>
              <w:rPr>
                <w:color w:val="000000"/>
                <w:sz w:val="22"/>
                <w:szCs w:val="22"/>
              </w:rPr>
            </w:pPr>
            <w:r w:rsidRPr="00FD5D59">
              <w:rPr>
                <w:color w:val="000000"/>
                <w:sz w:val="22"/>
                <w:szCs w:val="22"/>
              </w:rPr>
              <w:t>1.838.820,59</w:t>
            </w:r>
          </w:p>
        </w:tc>
        <w:tc>
          <w:tcPr>
            <w:tcW w:w="1520" w:type="dxa"/>
            <w:tcBorders>
              <w:top w:val="nil"/>
              <w:left w:val="nil"/>
              <w:bottom w:val="single" w:sz="4" w:space="0" w:color="auto"/>
              <w:right w:val="single" w:sz="4" w:space="0" w:color="auto"/>
            </w:tcBorders>
            <w:shd w:val="clear" w:color="auto" w:fill="auto"/>
            <w:vAlign w:val="bottom"/>
            <w:hideMark/>
          </w:tcPr>
          <w:p w14:paraId="67C5B71D" w14:textId="77777777" w:rsidR="0011089A" w:rsidRPr="00FD5D59" w:rsidRDefault="0011089A" w:rsidP="00B07495">
            <w:pPr>
              <w:jc w:val="center"/>
              <w:rPr>
                <w:color w:val="000000"/>
                <w:sz w:val="22"/>
                <w:szCs w:val="22"/>
              </w:rPr>
            </w:pPr>
            <w:r w:rsidRPr="00FD5D59">
              <w:rPr>
                <w:color w:val="000000"/>
                <w:sz w:val="22"/>
                <w:szCs w:val="22"/>
              </w:rPr>
              <w:t>1.991.436,37</w:t>
            </w:r>
          </w:p>
        </w:tc>
        <w:tc>
          <w:tcPr>
            <w:tcW w:w="1620" w:type="dxa"/>
            <w:tcBorders>
              <w:top w:val="nil"/>
              <w:left w:val="nil"/>
              <w:bottom w:val="single" w:sz="4" w:space="0" w:color="auto"/>
              <w:right w:val="single" w:sz="4" w:space="0" w:color="auto"/>
            </w:tcBorders>
            <w:shd w:val="clear" w:color="auto" w:fill="auto"/>
            <w:vAlign w:val="bottom"/>
            <w:hideMark/>
          </w:tcPr>
          <w:p w14:paraId="270EB279" w14:textId="77777777" w:rsidR="0011089A" w:rsidRPr="00FD5D59" w:rsidRDefault="0011089A" w:rsidP="00B07495">
            <w:pPr>
              <w:jc w:val="center"/>
              <w:rPr>
                <w:color w:val="000000"/>
                <w:sz w:val="22"/>
                <w:szCs w:val="22"/>
              </w:rPr>
            </w:pPr>
            <w:r w:rsidRPr="00FD5D59">
              <w:rPr>
                <w:color w:val="000000"/>
                <w:sz w:val="22"/>
                <w:szCs w:val="22"/>
              </w:rPr>
              <w:t>2.257.073,00</w:t>
            </w:r>
          </w:p>
        </w:tc>
        <w:tc>
          <w:tcPr>
            <w:tcW w:w="1620" w:type="dxa"/>
            <w:tcBorders>
              <w:top w:val="nil"/>
              <w:left w:val="nil"/>
              <w:bottom w:val="single" w:sz="4" w:space="0" w:color="auto"/>
              <w:right w:val="single" w:sz="4" w:space="0" w:color="auto"/>
            </w:tcBorders>
            <w:shd w:val="clear" w:color="auto" w:fill="auto"/>
            <w:vAlign w:val="bottom"/>
            <w:hideMark/>
          </w:tcPr>
          <w:p w14:paraId="79E184C0" w14:textId="77777777" w:rsidR="0011089A" w:rsidRPr="00FD5D59" w:rsidRDefault="0011089A" w:rsidP="00B07495">
            <w:pPr>
              <w:jc w:val="center"/>
              <w:rPr>
                <w:color w:val="000000"/>
                <w:sz w:val="22"/>
                <w:szCs w:val="22"/>
              </w:rPr>
            </w:pPr>
            <w:r w:rsidRPr="00FD5D59">
              <w:rPr>
                <w:color w:val="000000"/>
                <w:sz w:val="22"/>
                <w:szCs w:val="22"/>
              </w:rPr>
              <w:t>2.297.759,61</w:t>
            </w:r>
          </w:p>
        </w:tc>
        <w:tc>
          <w:tcPr>
            <w:tcW w:w="1620" w:type="dxa"/>
            <w:tcBorders>
              <w:top w:val="nil"/>
              <w:left w:val="nil"/>
              <w:bottom w:val="single" w:sz="4" w:space="0" w:color="auto"/>
              <w:right w:val="single" w:sz="4" w:space="0" w:color="auto"/>
            </w:tcBorders>
            <w:shd w:val="clear" w:color="auto" w:fill="auto"/>
            <w:vAlign w:val="bottom"/>
            <w:hideMark/>
          </w:tcPr>
          <w:p w14:paraId="5BAEADD0" w14:textId="77777777" w:rsidR="0011089A" w:rsidRPr="00FD5D59" w:rsidRDefault="0011089A" w:rsidP="00B07495">
            <w:pPr>
              <w:jc w:val="center"/>
              <w:rPr>
                <w:color w:val="000000"/>
                <w:sz w:val="22"/>
                <w:szCs w:val="22"/>
              </w:rPr>
            </w:pPr>
            <w:r w:rsidRPr="00FD5D59">
              <w:rPr>
                <w:color w:val="000000"/>
                <w:sz w:val="22"/>
                <w:szCs w:val="22"/>
              </w:rPr>
              <w:t>2.251.213,06</w:t>
            </w:r>
          </w:p>
        </w:tc>
      </w:tr>
      <w:tr w:rsidR="0011089A" w:rsidRPr="00FD5D59" w14:paraId="15EDD88E" w14:textId="77777777" w:rsidTr="0011089A">
        <w:trPr>
          <w:trHeight w:val="564"/>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09CD8F0A" w14:textId="77777777" w:rsidR="0011089A" w:rsidRPr="00FD5D59" w:rsidRDefault="0011089A" w:rsidP="00B07495">
            <w:pPr>
              <w:jc w:val="center"/>
              <w:rPr>
                <w:color w:val="000000"/>
                <w:sz w:val="22"/>
                <w:szCs w:val="22"/>
              </w:rPr>
            </w:pPr>
            <w:r w:rsidRPr="00FD5D59">
              <w:rPr>
                <w:color w:val="000000"/>
                <w:sz w:val="22"/>
                <w:szCs w:val="22"/>
              </w:rPr>
              <w:t>34 FINANCIJSKI RASHODI</w:t>
            </w:r>
          </w:p>
        </w:tc>
        <w:tc>
          <w:tcPr>
            <w:tcW w:w="1760" w:type="dxa"/>
            <w:tcBorders>
              <w:top w:val="nil"/>
              <w:left w:val="nil"/>
              <w:bottom w:val="single" w:sz="4" w:space="0" w:color="auto"/>
              <w:right w:val="single" w:sz="4" w:space="0" w:color="auto"/>
            </w:tcBorders>
            <w:shd w:val="clear" w:color="auto" w:fill="auto"/>
            <w:vAlign w:val="bottom"/>
            <w:hideMark/>
          </w:tcPr>
          <w:p w14:paraId="2DF52669" w14:textId="77777777" w:rsidR="0011089A" w:rsidRPr="00FD5D59" w:rsidRDefault="0011089A" w:rsidP="00B07495">
            <w:pPr>
              <w:jc w:val="center"/>
              <w:rPr>
                <w:color w:val="000000"/>
                <w:sz w:val="22"/>
                <w:szCs w:val="22"/>
              </w:rPr>
            </w:pPr>
            <w:r w:rsidRPr="00FD5D59">
              <w:rPr>
                <w:bCs/>
                <w:color w:val="000000"/>
                <w:sz w:val="22"/>
                <w:szCs w:val="22"/>
              </w:rPr>
              <w:t>88.134,63</w:t>
            </w:r>
          </w:p>
        </w:tc>
        <w:tc>
          <w:tcPr>
            <w:tcW w:w="1520" w:type="dxa"/>
            <w:tcBorders>
              <w:top w:val="nil"/>
              <w:left w:val="nil"/>
              <w:bottom w:val="single" w:sz="4" w:space="0" w:color="auto"/>
              <w:right w:val="single" w:sz="4" w:space="0" w:color="auto"/>
            </w:tcBorders>
            <w:shd w:val="clear" w:color="auto" w:fill="auto"/>
            <w:vAlign w:val="bottom"/>
            <w:hideMark/>
          </w:tcPr>
          <w:p w14:paraId="30CF5154" w14:textId="77777777" w:rsidR="0011089A" w:rsidRPr="00FD5D59" w:rsidRDefault="0011089A" w:rsidP="00B07495">
            <w:pPr>
              <w:jc w:val="center"/>
              <w:rPr>
                <w:color w:val="000000"/>
                <w:sz w:val="22"/>
                <w:szCs w:val="22"/>
              </w:rPr>
            </w:pPr>
            <w:r w:rsidRPr="00FD5D59">
              <w:rPr>
                <w:bCs/>
                <w:color w:val="000000"/>
                <w:sz w:val="22"/>
                <w:szCs w:val="22"/>
              </w:rPr>
              <w:t>75.797,00</w:t>
            </w:r>
          </w:p>
        </w:tc>
        <w:tc>
          <w:tcPr>
            <w:tcW w:w="1620" w:type="dxa"/>
            <w:tcBorders>
              <w:top w:val="nil"/>
              <w:left w:val="nil"/>
              <w:bottom w:val="single" w:sz="4" w:space="0" w:color="auto"/>
              <w:right w:val="single" w:sz="4" w:space="0" w:color="auto"/>
            </w:tcBorders>
            <w:shd w:val="clear" w:color="auto" w:fill="auto"/>
            <w:vAlign w:val="bottom"/>
            <w:hideMark/>
          </w:tcPr>
          <w:p w14:paraId="1C6FCC6C" w14:textId="77777777" w:rsidR="0011089A" w:rsidRPr="00FD5D59" w:rsidRDefault="0011089A" w:rsidP="00B07495">
            <w:pPr>
              <w:jc w:val="center"/>
              <w:rPr>
                <w:color w:val="000000"/>
                <w:sz w:val="22"/>
                <w:szCs w:val="22"/>
              </w:rPr>
            </w:pPr>
            <w:r w:rsidRPr="00FD5D59">
              <w:rPr>
                <w:bCs/>
                <w:color w:val="000000"/>
                <w:sz w:val="22"/>
                <w:szCs w:val="22"/>
              </w:rPr>
              <w:t>93.092,00</w:t>
            </w:r>
          </w:p>
        </w:tc>
        <w:tc>
          <w:tcPr>
            <w:tcW w:w="1620" w:type="dxa"/>
            <w:tcBorders>
              <w:top w:val="nil"/>
              <w:left w:val="nil"/>
              <w:bottom w:val="single" w:sz="4" w:space="0" w:color="auto"/>
              <w:right w:val="single" w:sz="4" w:space="0" w:color="auto"/>
            </w:tcBorders>
            <w:shd w:val="clear" w:color="auto" w:fill="auto"/>
            <w:vAlign w:val="bottom"/>
            <w:hideMark/>
          </w:tcPr>
          <w:p w14:paraId="08021AF6" w14:textId="77777777" w:rsidR="0011089A" w:rsidRPr="00FD5D59" w:rsidRDefault="0011089A" w:rsidP="00B07495">
            <w:pPr>
              <w:jc w:val="center"/>
              <w:rPr>
                <w:color w:val="000000"/>
                <w:sz w:val="22"/>
                <w:szCs w:val="22"/>
              </w:rPr>
            </w:pPr>
            <w:r w:rsidRPr="00FD5D59">
              <w:rPr>
                <w:bCs/>
                <w:color w:val="000000"/>
                <w:sz w:val="22"/>
                <w:szCs w:val="22"/>
              </w:rPr>
              <w:t>94.244,94</w:t>
            </w:r>
          </w:p>
        </w:tc>
        <w:tc>
          <w:tcPr>
            <w:tcW w:w="1620" w:type="dxa"/>
            <w:tcBorders>
              <w:top w:val="nil"/>
              <w:left w:val="nil"/>
              <w:bottom w:val="single" w:sz="4" w:space="0" w:color="auto"/>
              <w:right w:val="single" w:sz="4" w:space="0" w:color="auto"/>
            </w:tcBorders>
            <w:shd w:val="clear" w:color="auto" w:fill="auto"/>
            <w:vAlign w:val="bottom"/>
            <w:hideMark/>
          </w:tcPr>
          <w:p w14:paraId="53D10D08" w14:textId="77777777" w:rsidR="0011089A" w:rsidRPr="00FD5D59" w:rsidRDefault="0011089A" w:rsidP="00B07495">
            <w:pPr>
              <w:jc w:val="center"/>
              <w:rPr>
                <w:color w:val="000000"/>
                <w:sz w:val="22"/>
                <w:szCs w:val="22"/>
              </w:rPr>
            </w:pPr>
            <w:r w:rsidRPr="00FD5D59">
              <w:rPr>
                <w:bCs/>
                <w:color w:val="000000"/>
                <w:sz w:val="22"/>
                <w:szCs w:val="22"/>
              </w:rPr>
              <w:t>94.706,93</w:t>
            </w:r>
          </w:p>
        </w:tc>
      </w:tr>
      <w:tr w:rsidR="0011089A" w:rsidRPr="00FD5D59" w14:paraId="18A232FA" w14:textId="77777777" w:rsidTr="0011089A">
        <w:trPr>
          <w:trHeight w:val="300"/>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60998199" w14:textId="77777777" w:rsidR="0011089A" w:rsidRPr="00FD5D59" w:rsidRDefault="0011089A" w:rsidP="00B07495">
            <w:pPr>
              <w:jc w:val="center"/>
              <w:rPr>
                <w:color w:val="000000"/>
                <w:sz w:val="22"/>
                <w:szCs w:val="22"/>
              </w:rPr>
            </w:pPr>
            <w:r w:rsidRPr="00FD5D59">
              <w:rPr>
                <w:color w:val="000000"/>
                <w:sz w:val="22"/>
                <w:szCs w:val="22"/>
              </w:rPr>
              <w:t>35 SUBVENCIJE</w:t>
            </w:r>
          </w:p>
        </w:tc>
        <w:tc>
          <w:tcPr>
            <w:tcW w:w="1760" w:type="dxa"/>
            <w:tcBorders>
              <w:top w:val="nil"/>
              <w:left w:val="nil"/>
              <w:bottom w:val="single" w:sz="4" w:space="0" w:color="auto"/>
              <w:right w:val="single" w:sz="4" w:space="0" w:color="auto"/>
            </w:tcBorders>
            <w:shd w:val="clear" w:color="auto" w:fill="auto"/>
            <w:vAlign w:val="bottom"/>
            <w:hideMark/>
          </w:tcPr>
          <w:p w14:paraId="7C0DA564" w14:textId="77777777" w:rsidR="0011089A" w:rsidRPr="00FD5D59" w:rsidRDefault="0011089A" w:rsidP="00B07495">
            <w:pPr>
              <w:jc w:val="center"/>
              <w:rPr>
                <w:color w:val="000000"/>
                <w:sz w:val="22"/>
                <w:szCs w:val="22"/>
              </w:rPr>
            </w:pPr>
            <w:r w:rsidRPr="00FD5D59">
              <w:rPr>
                <w:bCs/>
                <w:color w:val="000000"/>
                <w:sz w:val="22"/>
                <w:szCs w:val="22"/>
              </w:rPr>
              <w:t>367.582,85</w:t>
            </w:r>
          </w:p>
        </w:tc>
        <w:tc>
          <w:tcPr>
            <w:tcW w:w="1520" w:type="dxa"/>
            <w:tcBorders>
              <w:top w:val="nil"/>
              <w:left w:val="nil"/>
              <w:bottom w:val="single" w:sz="4" w:space="0" w:color="auto"/>
              <w:right w:val="single" w:sz="4" w:space="0" w:color="auto"/>
            </w:tcBorders>
            <w:shd w:val="clear" w:color="auto" w:fill="auto"/>
            <w:vAlign w:val="bottom"/>
            <w:hideMark/>
          </w:tcPr>
          <w:p w14:paraId="328EF33A" w14:textId="77777777" w:rsidR="0011089A" w:rsidRPr="00FD5D59" w:rsidRDefault="0011089A" w:rsidP="00B07495">
            <w:pPr>
              <w:jc w:val="center"/>
              <w:rPr>
                <w:color w:val="000000"/>
                <w:sz w:val="22"/>
                <w:szCs w:val="22"/>
              </w:rPr>
            </w:pPr>
            <w:r w:rsidRPr="00FD5D59">
              <w:rPr>
                <w:bCs/>
                <w:color w:val="000000"/>
                <w:sz w:val="22"/>
                <w:szCs w:val="22"/>
              </w:rPr>
              <w:t>368.728,00</w:t>
            </w:r>
          </w:p>
        </w:tc>
        <w:tc>
          <w:tcPr>
            <w:tcW w:w="1620" w:type="dxa"/>
            <w:tcBorders>
              <w:top w:val="nil"/>
              <w:left w:val="nil"/>
              <w:bottom w:val="single" w:sz="4" w:space="0" w:color="auto"/>
              <w:right w:val="single" w:sz="4" w:space="0" w:color="auto"/>
            </w:tcBorders>
            <w:shd w:val="clear" w:color="auto" w:fill="auto"/>
            <w:vAlign w:val="bottom"/>
            <w:hideMark/>
          </w:tcPr>
          <w:p w14:paraId="3115C253" w14:textId="77777777" w:rsidR="0011089A" w:rsidRPr="00FD5D59" w:rsidRDefault="0011089A" w:rsidP="00B07495">
            <w:pPr>
              <w:jc w:val="center"/>
              <w:rPr>
                <w:color w:val="000000"/>
                <w:sz w:val="22"/>
                <w:szCs w:val="22"/>
              </w:rPr>
            </w:pPr>
            <w:r w:rsidRPr="00FD5D59">
              <w:rPr>
                <w:bCs/>
                <w:color w:val="000000"/>
                <w:sz w:val="22"/>
                <w:szCs w:val="22"/>
              </w:rPr>
              <w:t>464.232,00</w:t>
            </w:r>
          </w:p>
        </w:tc>
        <w:tc>
          <w:tcPr>
            <w:tcW w:w="1620" w:type="dxa"/>
            <w:tcBorders>
              <w:top w:val="nil"/>
              <w:left w:val="nil"/>
              <w:bottom w:val="single" w:sz="4" w:space="0" w:color="auto"/>
              <w:right w:val="single" w:sz="4" w:space="0" w:color="auto"/>
            </w:tcBorders>
            <w:shd w:val="clear" w:color="auto" w:fill="auto"/>
            <w:vAlign w:val="bottom"/>
            <w:hideMark/>
          </w:tcPr>
          <w:p w14:paraId="2ACCC438" w14:textId="77777777" w:rsidR="0011089A" w:rsidRPr="00FD5D59" w:rsidRDefault="0011089A" w:rsidP="00B07495">
            <w:pPr>
              <w:jc w:val="center"/>
              <w:rPr>
                <w:color w:val="000000"/>
                <w:sz w:val="22"/>
                <w:szCs w:val="22"/>
              </w:rPr>
            </w:pPr>
            <w:r w:rsidRPr="00FD5D59">
              <w:rPr>
                <w:bCs/>
                <w:color w:val="000000"/>
                <w:sz w:val="22"/>
                <w:szCs w:val="22"/>
              </w:rPr>
              <w:t>404.662,56</w:t>
            </w:r>
          </w:p>
        </w:tc>
        <w:tc>
          <w:tcPr>
            <w:tcW w:w="1620" w:type="dxa"/>
            <w:tcBorders>
              <w:top w:val="nil"/>
              <w:left w:val="nil"/>
              <w:bottom w:val="single" w:sz="4" w:space="0" w:color="auto"/>
              <w:right w:val="single" w:sz="4" w:space="0" w:color="auto"/>
            </w:tcBorders>
            <w:shd w:val="clear" w:color="auto" w:fill="auto"/>
            <w:vAlign w:val="bottom"/>
            <w:hideMark/>
          </w:tcPr>
          <w:p w14:paraId="0C905890" w14:textId="77777777" w:rsidR="0011089A" w:rsidRPr="00FD5D59" w:rsidRDefault="0011089A" w:rsidP="00B07495">
            <w:pPr>
              <w:jc w:val="center"/>
              <w:rPr>
                <w:color w:val="000000"/>
                <w:sz w:val="22"/>
                <w:szCs w:val="22"/>
              </w:rPr>
            </w:pPr>
            <w:r w:rsidRPr="00FD5D59">
              <w:rPr>
                <w:bCs/>
                <w:color w:val="000000"/>
                <w:sz w:val="22"/>
                <w:szCs w:val="22"/>
              </w:rPr>
              <w:t>406.646,21</w:t>
            </w:r>
          </w:p>
        </w:tc>
      </w:tr>
      <w:tr w:rsidR="0011089A" w:rsidRPr="00FD5D59" w14:paraId="0C763D21" w14:textId="77777777" w:rsidTr="0011089A">
        <w:trPr>
          <w:trHeight w:val="576"/>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218A702C" w14:textId="6A7C0378" w:rsidR="0011089A" w:rsidRPr="00FD5D59" w:rsidRDefault="0011089A" w:rsidP="00B07495">
            <w:pPr>
              <w:jc w:val="center"/>
              <w:rPr>
                <w:color w:val="000000"/>
                <w:sz w:val="22"/>
                <w:szCs w:val="22"/>
              </w:rPr>
            </w:pPr>
            <w:r w:rsidRPr="00FD5D59">
              <w:rPr>
                <w:color w:val="000000"/>
                <w:sz w:val="22"/>
                <w:szCs w:val="22"/>
              </w:rPr>
              <w:t>36 POMOĆI</w:t>
            </w:r>
          </w:p>
        </w:tc>
        <w:tc>
          <w:tcPr>
            <w:tcW w:w="1760" w:type="dxa"/>
            <w:tcBorders>
              <w:top w:val="nil"/>
              <w:left w:val="nil"/>
              <w:bottom w:val="single" w:sz="4" w:space="0" w:color="auto"/>
              <w:right w:val="single" w:sz="4" w:space="0" w:color="auto"/>
            </w:tcBorders>
            <w:shd w:val="clear" w:color="auto" w:fill="auto"/>
            <w:vAlign w:val="bottom"/>
            <w:hideMark/>
          </w:tcPr>
          <w:p w14:paraId="56FE092C" w14:textId="77777777" w:rsidR="0011089A" w:rsidRPr="00FD5D59" w:rsidRDefault="0011089A" w:rsidP="00B07495">
            <w:pPr>
              <w:jc w:val="center"/>
              <w:rPr>
                <w:color w:val="000000"/>
                <w:sz w:val="22"/>
                <w:szCs w:val="22"/>
              </w:rPr>
            </w:pPr>
            <w:r w:rsidRPr="00FD5D59">
              <w:rPr>
                <w:color w:val="000000"/>
                <w:sz w:val="22"/>
                <w:szCs w:val="22"/>
              </w:rPr>
              <w:t>858.625,63</w:t>
            </w:r>
          </w:p>
        </w:tc>
        <w:tc>
          <w:tcPr>
            <w:tcW w:w="1520" w:type="dxa"/>
            <w:tcBorders>
              <w:top w:val="nil"/>
              <w:left w:val="nil"/>
              <w:bottom w:val="single" w:sz="4" w:space="0" w:color="auto"/>
              <w:right w:val="single" w:sz="4" w:space="0" w:color="auto"/>
            </w:tcBorders>
            <w:shd w:val="clear" w:color="auto" w:fill="auto"/>
            <w:vAlign w:val="bottom"/>
            <w:hideMark/>
          </w:tcPr>
          <w:p w14:paraId="6AB2B7DF" w14:textId="77777777" w:rsidR="0011089A" w:rsidRPr="00FD5D59" w:rsidRDefault="0011089A" w:rsidP="00B07495">
            <w:pPr>
              <w:jc w:val="center"/>
              <w:rPr>
                <w:color w:val="000000"/>
                <w:sz w:val="22"/>
                <w:szCs w:val="22"/>
              </w:rPr>
            </w:pPr>
            <w:r w:rsidRPr="00FD5D59">
              <w:rPr>
                <w:color w:val="000000"/>
                <w:sz w:val="22"/>
                <w:szCs w:val="22"/>
              </w:rPr>
              <w:t>182.990,00</w:t>
            </w:r>
          </w:p>
        </w:tc>
        <w:tc>
          <w:tcPr>
            <w:tcW w:w="1620" w:type="dxa"/>
            <w:tcBorders>
              <w:top w:val="nil"/>
              <w:left w:val="nil"/>
              <w:bottom w:val="single" w:sz="4" w:space="0" w:color="auto"/>
              <w:right w:val="single" w:sz="4" w:space="0" w:color="auto"/>
            </w:tcBorders>
            <w:shd w:val="clear" w:color="auto" w:fill="auto"/>
            <w:vAlign w:val="bottom"/>
            <w:hideMark/>
          </w:tcPr>
          <w:p w14:paraId="6544CC83" w14:textId="77777777" w:rsidR="0011089A" w:rsidRPr="00FD5D59" w:rsidRDefault="0011089A" w:rsidP="00B07495">
            <w:pPr>
              <w:jc w:val="center"/>
              <w:rPr>
                <w:color w:val="000000"/>
                <w:sz w:val="22"/>
                <w:szCs w:val="22"/>
              </w:rPr>
            </w:pPr>
            <w:r w:rsidRPr="00FD5D59">
              <w:rPr>
                <w:color w:val="000000"/>
                <w:sz w:val="22"/>
                <w:szCs w:val="22"/>
              </w:rPr>
              <w:t>2.103.396,19</w:t>
            </w:r>
          </w:p>
        </w:tc>
        <w:tc>
          <w:tcPr>
            <w:tcW w:w="1620" w:type="dxa"/>
            <w:tcBorders>
              <w:top w:val="nil"/>
              <w:left w:val="nil"/>
              <w:bottom w:val="single" w:sz="4" w:space="0" w:color="auto"/>
              <w:right w:val="single" w:sz="4" w:space="0" w:color="auto"/>
            </w:tcBorders>
            <w:shd w:val="clear" w:color="auto" w:fill="auto"/>
            <w:vAlign w:val="bottom"/>
            <w:hideMark/>
          </w:tcPr>
          <w:p w14:paraId="1B66AA03" w14:textId="77777777" w:rsidR="0011089A" w:rsidRPr="00FD5D59" w:rsidRDefault="0011089A" w:rsidP="00B07495">
            <w:pPr>
              <w:jc w:val="center"/>
              <w:rPr>
                <w:color w:val="000000"/>
                <w:sz w:val="22"/>
                <w:szCs w:val="22"/>
              </w:rPr>
            </w:pPr>
            <w:r w:rsidRPr="00FD5D59">
              <w:rPr>
                <w:color w:val="000000"/>
                <w:sz w:val="22"/>
                <w:szCs w:val="22"/>
              </w:rPr>
              <w:t>963.095,42</w:t>
            </w:r>
          </w:p>
        </w:tc>
        <w:tc>
          <w:tcPr>
            <w:tcW w:w="1620" w:type="dxa"/>
            <w:tcBorders>
              <w:top w:val="nil"/>
              <w:left w:val="nil"/>
              <w:bottom w:val="single" w:sz="4" w:space="0" w:color="auto"/>
              <w:right w:val="single" w:sz="4" w:space="0" w:color="auto"/>
            </w:tcBorders>
            <w:shd w:val="clear" w:color="auto" w:fill="auto"/>
            <w:vAlign w:val="bottom"/>
            <w:hideMark/>
          </w:tcPr>
          <w:p w14:paraId="4C95088F" w14:textId="77777777" w:rsidR="0011089A" w:rsidRPr="00FD5D59" w:rsidRDefault="0011089A" w:rsidP="00B07495">
            <w:pPr>
              <w:jc w:val="center"/>
              <w:rPr>
                <w:color w:val="000000"/>
                <w:sz w:val="22"/>
                <w:szCs w:val="22"/>
              </w:rPr>
            </w:pPr>
            <w:r w:rsidRPr="00FD5D59">
              <w:rPr>
                <w:color w:val="000000"/>
                <w:sz w:val="22"/>
                <w:szCs w:val="22"/>
              </w:rPr>
              <w:t>967.816,48</w:t>
            </w:r>
          </w:p>
        </w:tc>
      </w:tr>
      <w:tr w:rsidR="0011089A" w:rsidRPr="00FD5D59" w14:paraId="4847AB4A" w14:textId="77777777" w:rsidTr="0011089A">
        <w:trPr>
          <w:trHeight w:val="840"/>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2F13D309" w14:textId="77777777" w:rsidR="0011089A" w:rsidRPr="00FD5D59" w:rsidRDefault="0011089A" w:rsidP="00B07495">
            <w:pPr>
              <w:jc w:val="center"/>
              <w:rPr>
                <w:color w:val="000000"/>
                <w:sz w:val="22"/>
                <w:szCs w:val="22"/>
              </w:rPr>
            </w:pPr>
            <w:r w:rsidRPr="00FD5D59">
              <w:rPr>
                <w:color w:val="000000"/>
                <w:sz w:val="22"/>
                <w:szCs w:val="22"/>
              </w:rPr>
              <w:t>37 NAKNADE GRAĐ. I KUĆANSTVIMA</w:t>
            </w:r>
          </w:p>
        </w:tc>
        <w:tc>
          <w:tcPr>
            <w:tcW w:w="1760" w:type="dxa"/>
            <w:tcBorders>
              <w:top w:val="nil"/>
              <w:left w:val="nil"/>
              <w:bottom w:val="single" w:sz="4" w:space="0" w:color="auto"/>
              <w:right w:val="single" w:sz="4" w:space="0" w:color="auto"/>
            </w:tcBorders>
            <w:shd w:val="clear" w:color="auto" w:fill="auto"/>
            <w:vAlign w:val="bottom"/>
            <w:hideMark/>
          </w:tcPr>
          <w:p w14:paraId="2693D504" w14:textId="77777777" w:rsidR="0011089A" w:rsidRPr="00FD5D59" w:rsidRDefault="0011089A" w:rsidP="00B07495">
            <w:pPr>
              <w:jc w:val="center"/>
              <w:rPr>
                <w:color w:val="000000"/>
                <w:sz w:val="22"/>
                <w:szCs w:val="22"/>
              </w:rPr>
            </w:pPr>
            <w:r w:rsidRPr="00FD5D59">
              <w:rPr>
                <w:color w:val="000000"/>
                <w:sz w:val="22"/>
                <w:szCs w:val="22"/>
              </w:rPr>
              <w:t>124.940,30</w:t>
            </w:r>
          </w:p>
        </w:tc>
        <w:tc>
          <w:tcPr>
            <w:tcW w:w="1520" w:type="dxa"/>
            <w:tcBorders>
              <w:top w:val="nil"/>
              <w:left w:val="nil"/>
              <w:bottom w:val="single" w:sz="4" w:space="0" w:color="auto"/>
              <w:right w:val="single" w:sz="4" w:space="0" w:color="auto"/>
            </w:tcBorders>
            <w:shd w:val="clear" w:color="auto" w:fill="auto"/>
            <w:vAlign w:val="bottom"/>
            <w:hideMark/>
          </w:tcPr>
          <w:p w14:paraId="105FBEA4" w14:textId="77777777" w:rsidR="0011089A" w:rsidRPr="00FD5D59" w:rsidRDefault="0011089A" w:rsidP="00B07495">
            <w:pPr>
              <w:jc w:val="center"/>
              <w:rPr>
                <w:color w:val="000000"/>
                <w:sz w:val="22"/>
                <w:szCs w:val="22"/>
              </w:rPr>
            </w:pPr>
            <w:r w:rsidRPr="00FD5D59">
              <w:rPr>
                <w:color w:val="000000"/>
                <w:sz w:val="22"/>
                <w:szCs w:val="22"/>
              </w:rPr>
              <w:t>133.417,00</w:t>
            </w:r>
          </w:p>
        </w:tc>
        <w:tc>
          <w:tcPr>
            <w:tcW w:w="1620" w:type="dxa"/>
            <w:tcBorders>
              <w:top w:val="nil"/>
              <w:left w:val="nil"/>
              <w:bottom w:val="single" w:sz="4" w:space="0" w:color="auto"/>
              <w:right w:val="single" w:sz="4" w:space="0" w:color="auto"/>
            </w:tcBorders>
            <w:shd w:val="clear" w:color="auto" w:fill="auto"/>
            <w:vAlign w:val="bottom"/>
            <w:hideMark/>
          </w:tcPr>
          <w:p w14:paraId="4421584B" w14:textId="77777777" w:rsidR="0011089A" w:rsidRPr="00FD5D59" w:rsidRDefault="0011089A" w:rsidP="00B07495">
            <w:pPr>
              <w:jc w:val="center"/>
              <w:rPr>
                <w:color w:val="000000"/>
                <w:sz w:val="22"/>
                <w:szCs w:val="22"/>
              </w:rPr>
            </w:pPr>
            <w:r w:rsidRPr="00FD5D59">
              <w:rPr>
                <w:color w:val="000000"/>
                <w:sz w:val="22"/>
                <w:szCs w:val="22"/>
              </w:rPr>
              <w:t>162.511,00</w:t>
            </w:r>
          </w:p>
        </w:tc>
        <w:tc>
          <w:tcPr>
            <w:tcW w:w="1620" w:type="dxa"/>
            <w:tcBorders>
              <w:top w:val="nil"/>
              <w:left w:val="nil"/>
              <w:bottom w:val="single" w:sz="4" w:space="0" w:color="auto"/>
              <w:right w:val="single" w:sz="4" w:space="0" w:color="auto"/>
            </w:tcBorders>
            <w:shd w:val="clear" w:color="auto" w:fill="auto"/>
            <w:vAlign w:val="bottom"/>
            <w:hideMark/>
          </w:tcPr>
          <w:p w14:paraId="4E45105C" w14:textId="77777777" w:rsidR="0011089A" w:rsidRPr="00FD5D59" w:rsidRDefault="0011089A" w:rsidP="00B07495">
            <w:pPr>
              <w:jc w:val="center"/>
              <w:rPr>
                <w:color w:val="000000"/>
                <w:sz w:val="22"/>
                <w:szCs w:val="22"/>
              </w:rPr>
            </w:pPr>
            <w:r w:rsidRPr="00FD5D59">
              <w:rPr>
                <w:color w:val="000000"/>
                <w:sz w:val="22"/>
                <w:szCs w:val="22"/>
              </w:rPr>
              <w:t>137.663,28</w:t>
            </w:r>
          </w:p>
        </w:tc>
        <w:tc>
          <w:tcPr>
            <w:tcW w:w="1620" w:type="dxa"/>
            <w:tcBorders>
              <w:top w:val="nil"/>
              <w:left w:val="nil"/>
              <w:bottom w:val="single" w:sz="4" w:space="0" w:color="auto"/>
              <w:right w:val="single" w:sz="4" w:space="0" w:color="auto"/>
            </w:tcBorders>
            <w:shd w:val="clear" w:color="auto" w:fill="auto"/>
            <w:vAlign w:val="bottom"/>
            <w:hideMark/>
          </w:tcPr>
          <w:p w14:paraId="4A916E77" w14:textId="77777777" w:rsidR="0011089A" w:rsidRPr="00FD5D59" w:rsidRDefault="0011089A" w:rsidP="00B07495">
            <w:pPr>
              <w:jc w:val="center"/>
              <w:rPr>
                <w:color w:val="000000"/>
                <w:sz w:val="22"/>
                <w:szCs w:val="22"/>
              </w:rPr>
            </w:pPr>
            <w:r w:rsidRPr="00FD5D59">
              <w:rPr>
                <w:color w:val="000000"/>
                <w:sz w:val="22"/>
                <w:szCs w:val="22"/>
              </w:rPr>
              <w:t>198.252,44</w:t>
            </w:r>
          </w:p>
        </w:tc>
      </w:tr>
      <w:tr w:rsidR="0011089A" w:rsidRPr="00FD5D59" w14:paraId="1D780544" w14:textId="77777777" w:rsidTr="0011089A">
        <w:trPr>
          <w:trHeight w:val="564"/>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00830A7B" w14:textId="77777777" w:rsidR="0011089A" w:rsidRPr="00FD5D59" w:rsidRDefault="0011089A" w:rsidP="00B07495">
            <w:pPr>
              <w:jc w:val="center"/>
              <w:rPr>
                <w:color w:val="000000"/>
                <w:sz w:val="22"/>
                <w:szCs w:val="22"/>
              </w:rPr>
            </w:pPr>
            <w:r w:rsidRPr="00FD5D59">
              <w:rPr>
                <w:color w:val="000000"/>
                <w:sz w:val="22"/>
                <w:szCs w:val="22"/>
              </w:rPr>
              <w:t>38 OSTALI RASHODI</w:t>
            </w:r>
          </w:p>
        </w:tc>
        <w:tc>
          <w:tcPr>
            <w:tcW w:w="1760" w:type="dxa"/>
            <w:tcBorders>
              <w:top w:val="nil"/>
              <w:left w:val="nil"/>
              <w:bottom w:val="single" w:sz="4" w:space="0" w:color="auto"/>
              <w:right w:val="single" w:sz="4" w:space="0" w:color="auto"/>
            </w:tcBorders>
            <w:shd w:val="clear" w:color="auto" w:fill="auto"/>
            <w:vAlign w:val="bottom"/>
            <w:hideMark/>
          </w:tcPr>
          <w:p w14:paraId="3E35C6EF" w14:textId="77777777" w:rsidR="0011089A" w:rsidRPr="00FD5D59" w:rsidRDefault="0011089A" w:rsidP="00B07495">
            <w:pPr>
              <w:jc w:val="center"/>
              <w:rPr>
                <w:color w:val="000000"/>
                <w:sz w:val="22"/>
                <w:szCs w:val="22"/>
              </w:rPr>
            </w:pPr>
            <w:r w:rsidRPr="00FD5D59">
              <w:rPr>
                <w:bCs/>
                <w:color w:val="000000"/>
                <w:sz w:val="22"/>
                <w:szCs w:val="22"/>
              </w:rPr>
              <w:t>1.178.386,83</w:t>
            </w:r>
          </w:p>
        </w:tc>
        <w:tc>
          <w:tcPr>
            <w:tcW w:w="1520" w:type="dxa"/>
            <w:tcBorders>
              <w:top w:val="nil"/>
              <w:left w:val="nil"/>
              <w:bottom w:val="single" w:sz="4" w:space="0" w:color="auto"/>
              <w:right w:val="single" w:sz="4" w:space="0" w:color="auto"/>
            </w:tcBorders>
            <w:shd w:val="clear" w:color="auto" w:fill="auto"/>
            <w:vAlign w:val="bottom"/>
            <w:hideMark/>
          </w:tcPr>
          <w:p w14:paraId="301D85C9" w14:textId="77777777" w:rsidR="0011089A" w:rsidRPr="00FD5D59" w:rsidRDefault="0011089A" w:rsidP="00B07495">
            <w:pPr>
              <w:jc w:val="center"/>
              <w:rPr>
                <w:color w:val="000000"/>
                <w:sz w:val="22"/>
                <w:szCs w:val="22"/>
              </w:rPr>
            </w:pPr>
            <w:r w:rsidRPr="00FD5D59">
              <w:rPr>
                <w:bCs/>
                <w:color w:val="000000"/>
                <w:sz w:val="22"/>
                <w:szCs w:val="22"/>
              </w:rPr>
              <w:t>1.110.108,00</w:t>
            </w:r>
          </w:p>
        </w:tc>
        <w:tc>
          <w:tcPr>
            <w:tcW w:w="1620" w:type="dxa"/>
            <w:tcBorders>
              <w:top w:val="nil"/>
              <w:left w:val="nil"/>
              <w:bottom w:val="single" w:sz="4" w:space="0" w:color="auto"/>
              <w:right w:val="single" w:sz="4" w:space="0" w:color="auto"/>
            </w:tcBorders>
            <w:shd w:val="clear" w:color="auto" w:fill="auto"/>
            <w:vAlign w:val="bottom"/>
            <w:hideMark/>
          </w:tcPr>
          <w:p w14:paraId="77A22F7B" w14:textId="77777777" w:rsidR="0011089A" w:rsidRPr="00FD5D59" w:rsidRDefault="0011089A" w:rsidP="00B07495">
            <w:pPr>
              <w:jc w:val="center"/>
              <w:rPr>
                <w:color w:val="000000"/>
                <w:sz w:val="22"/>
                <w:szCs w:val="22"/>
              </w:rPr>
            </w:pPr>
            <w:r w:rsidRPr="00FD5D59">
              <w:rPr>
                <w:bCs/>
                <w:color w:val="000000"/>
                <w:sz w:val="22"/>
                <w:szCs w:val="22"/>
              </w:rPr>
              <w:t>1.432.567,22</w:t>
            </w:r>
          </w:p>
        </w:tc>
        <w:tc>
          <w:tcPr>
            <w:tcW w:w="1620" w:type="dxa"/>
            <w:tcBorders>
              <w:top w:val="nil"/>
              <w:left w:val="nil"/>
              <w:bottom w:val="single" w:sz="4" w:space="0" w:color="auto"/>
              <w:right w:val="single" w:sz="4" w:space="0" w:color="auto"/>
            </w:tcBorders>
            <w:shd w:val="clear" w:color="auto" w:fill="auto"/>
            <w:vAlign w:val="bottom"/>
            <w:hideMark/>
          </w:tcPr>
          <w:p w14:paraId="24047C1E" w14:textId="77777777" w:rsidR="0011089A" w:rsidRPr="00FD5D59" w:rsidRDefault="0011089A" w:rsidP="00B07495">
            <w:pPr>
              <w:jc w:val="center"/>
              <w:rPr>
                <w:color w:val="000000"/>
                <w:sz w:val="22"/>
                <w:szCs w:val="22"/>
              </w:rPr>
            </w:pPr>
            <w:r w:rsidRPr="00FD5D59">
              <w:rPr>
                <w:bCs/>
                <w:color w:val="000000"/>
                <w:sz w:val="22"/>
                <w:szCs w:val="22"/>
              </w:rPr>
              <w:t>1.385.527,87</w:t>
            </w:r>
          </w:p>
        </w:tc>
        <w:tc>
          <w:tcPr>
            <w:tcW w:w="1620" w:type="dxa"/>
            <w:tcBorders>
              <w:top w:val="nil"/>
              <w:left w:val="nil"/>
              <w:bottom w:val="single" w:sz="4" w:space="0" w:color="auto"/>
              <w:right w:val="single" w:sz="4" w:space="0" w:color="auto"/>
            </w:tcBorders>
            <w:shd w:val="clear" w:color="auto" w:fill="auto"/>
            <w:vAlign w:val="bottom"/>
            <w:hideMark/>
          </w:tcPr>
          <w:p w14:paraId="5B1A5D3E" w14:textId="77777777" w:rsidR="0011089A" w:rsidRPr="00FD5D59" w:rsidRDefault="0011089A" w:rsidP="00B07495">
            <w:pPr>
              <w:jc w:val="center"/>
              <w:rPr>
                <w:color w:val="000000"/>
                <w:sz w:val="22"/>
                <w:szCs w:val="22"/>
              </w:rPr>
            </w:pPr>
            <w:r w:rsidRPr="00FD5D59">
              <w:rPr>
                <w:bCs/>
                <w:color w:val="000000"/>
                <w:sz w:val="22"/>
                <w:szCs w:val="22"/>
              </w:rPr>
              <w:t>1.392.319,73</w:t>
            </w:r>
          </w:p>
        </w:tc>
      </w:tr>
      <w:tr w:rsidR="0011089A" w:rsidRPr="00FD5D59" w14:paraId="630ED381" w14:textId="77777777" w:rsidTr="0011089A">
        <w:trPr>
          <w:trHeight w:val="888"/>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206ED134" w14:textId="77777777" w:rsidR="0011089A" w:rsidRPr="00FD5D59" w:rsidRDefault="0011089A" w:rsidP="00B07495">
            <w:pPr>
              <w:jc w:val="center"/>
              <w:rPr>
                <w:color w:val="000000"/>
                <w:sz w:val="22"/>
                <w:szCs w:val="22"/>
              </w:rPr>
            </w:pPr>
            <w:r w:rsidRPr="00FD5D59">
              <w:rPr>
                <w:color w:val="000000"/>
                <w:sz w:val="22"/>
                <w:szCs w:val="22"/>
              </w:rPr>
              <w:t>41 RASHODI ZA NABAVU    NEPROIZV. DUG.  IMOVINE</w:t>
            </w:r>
          </w:p>
        </w:tc>
        <w:tc>
          <w:tcPr>
            <w:tcW w:w="1760" w:type="dxa"/>
            <w:tcBorders>
              <w:top w:val="nil"/>
              <w:left w:val="nil"/>
              <w:bottom w:val="single" w:sz="4" w:space="0" w:color="auto"/>
              <w:right w:val="single" w:sz="4" w:space="0" w:color="auto"/>
            </w:tcBorders>
            <w:shd w:val="clear" w:color="auto" w:fill="auto"/>
            <w:vAlign w:val="bottom"/>
            <w:hideMark/>
          </w:tcPr>
          <w:p w14:paraId="565C8704" w14:textId="77777777" w:rsidR="0011089A" w:rsidRPr="00FD5D59" w:rsidRDefault="0011089A" w:rsidP="00B07495">
            <w:pPr>
              <w:jc w:val="center"/>
              <w:rPr>
                <w:color w:val="000000"/>
                <w:sz w:val="22"/>
                <w:szCs w:val="22"/>
              </w:rPr>
            </w:pPr>
            <w:r w:rsidRPr="00FD5D59">
              <w:rPr>
                <w:color w:val="000000"/>
                <w:sz w:val="22"/>
                <w:szCs w:val="22"/>
              </w:rPr>
              <w:t>206.293,03</w:t>
            </w:r>
          </w:p>
        </w:tc>
        <w:tc>
          <w:tcPr>
            <w:tcW w:w="1520" w:type="dxa"/>
            <w:tcBorders>
              <w:top w:val="nil"/>
              <w:left w:val="nil"/>
              <w:bottom w:val="single" w:sz="4" w:space="0" w:color="auto"/>
              <w:right w:val="single" w:sz="4" w:space="0" w:color="auto"/>
            </w:tcBorders>
            <w:shd w:val="clear" w:color="auto" w:fill="auto"/>
            <w:vAlign w:val="bottom"/>
            <w:hideMark/>
          </w:tcPr>
          <w:p w14:paraId="36B4771A" w14:textId="77777777" w:rsidR="0011089A" w:rsidRPr="00FD5D59" w:rsidRDefault="0011089A" w:rsidP="00B07495">
            <w:pPr>
              <w:jc w:val="center"/>
              <w:rPr>
                <w:color w:val="000000"/>
                <w:sz w:val="22"/>
                <w:szCs w:val="22"/>
              </w:rPr>
            </w:pPr>
            <w:r w:rsidRPr="00FD5D59">
              <w:rPr>
                <w:color w:val="000000"/>
                <w:sz w:val="22"/>
                <w:szCs w:val="22"/>
              </w:rPr>
              <w:t>56.000,00</w:t>
            </w:r>
          </w:p>
        </w:tc>
        <w:tc>
          <w:tcPr>
            <w:tcW w:w="1620" w:type="dxa"/>
            <w:tcBorders>
              <w:top w:val="nil"/>
              <w:left w:val="nil"/>
              <w:bottom w:val="single" w:sz="4" w:space="0" w:color="auto"/>
              <w:right w:val="single" w:sz="4" w:space="0" w:color="auto"/>
            </w:tcBorders>
            <w:shd w:val="clear" w:color="auto" w:fill="auto"/>
            <w:vAlign w:val="bottom"/>
            <w:hideMark/>
          </w:tcPr>
          <w:p w14:paraId="4449E155" w14:textId="77777777" w:rsidR="0011089A" w:rsidRPr="00FD5D59" w:rsidRDefault="0011089A" w:rsidP="00B07495">
            <w:pPr>
              <w:jc w:val="center"/>
              <w:rPr>
                <w:color w:val="000000"/>
                <w:sz w:val="22"/>
                <w:szCs w:val="22"/>
              </w:rPr>
            </w:pPr>
            <w:r w:rsidRPr="00FD5D59">
              <w:rPr>
                <w:color w:val="000000"/>
                <w:sz w:val="22"/>
                <w:szCs w:val="22"/>
              </w:rPr>
              <w:t>161.100,00</w:t>
            </w:r>
          </w:p>
        </w:tc>
        <w:tc>
          <w:tcPr>
            <w:tcW w:w="1620" w:type="dxa"/>
            <w:tcBorders>
              <w:top w:val="nil"/>
              <w:left w:val="nil"/>
              <w:bottom w:val="single" w:sz="4" w:space="0" w:color="auto"/>
              <w:right w:val="single" w:sz="4" w:space="0" w:color="auto"/>
            </w:tcBorders>
            <w:shd w:val="clear" w:color="auto" w:fill="auto"/>
            <w:vAlign w:val="bottom"/>
            <w:hideMark/>
          </w:tcPr>
          <w:p w14:paraId="61565F41" w14:textId="77777777" w:rsidR="0011089A" w:rsidRPr="00FD5D59" w:rsidRDefault="0011089A" w:rsidP="00B07495">
            <w:pPr>
              <w:jc w:val="center"/>
              <w:rPr>
                <w:color w:val="000000"/>
                <w:sz w:val="22"/>
                <w:szCs w:val="22"/>
              </w:rPr>
            </w:pPr>
            <w:r w:rsidRPr="00FD5D59">
              <w:rPr>
                <w:bCs/>
                <w:color w:val="000000"/>
                <w:sz w:val="22"/>
                <w:szCs w:val="22"/>
              </w:rPr>
              <w:t>164.322,00</w:t>
            </w:r>
          </w:p>
        </w:tc>
        <w:tc>
          <w:tcPr>
            <w:tcW w:w="1620" w:type="dxa"/>
            <w:tcBorders>
              <w:top w:val="nil"/>
              <w:left w:val="nil"/>
              <w:bottom w:val="single" w:sz="4" w:space="0" w:color="auto"/>
              <w:right w:val="single" w:sz="4" w:space="0" w:color="auto"/>
            </w:tcBorders>
            <w:shd w:val="clear" w:color="auto" w:fill="auto"/>
            <w:vAlign w:val="bottom"/>
            <w:hideMark/>
          </w:tcPr>
          <w:p w14:paraId="49913799" w14:textId="77777777" w:rsidR="0011089A" w:rsidRPr="00FD5D59" w:rsidRDefault="0011089A" w:rsidP="00B07495">
            <w:pPr>
              <w:jc w:val="center"/>
              <w:rPr>
                <w:color w:val="000000"/>
                <w:sz w:val="22"/>
                <w:szCs w:val="22"/>
              </w:rPr>
            </w:pPr>
            <w:r w:rsidRPr="00FD5D59">
              <w:rPr>
                <w:bCs/>
                <w:color w:val="000000"/>
                <w:sz w:val="22"/>
                <w:szCs w:val="22"/>
              </w:rPr>
              <w:t>165.127,50</w:t>
            </w:r>
          </w:p>
        </w:tc>
      </w:tr>
      <w:tr w:rsidR="0011089A" w:rsidRPr="00FD5D59" w14:paraId="6421368C" w14:textId="77777777" w:rsidTr="0011089A">
        <w:trPr>
          <w:trHeight w:val="888"/>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4AD4DD6B" w14:textId="77777777" w:rsidR="0011089A" w:rsidRPr="00FD5D59" w:rsidRDefault="0011089A" w:rsidP="00B07495">
            <w:pPr>
              <w:jc w:val="center"/>
              <w:rPr>
                <w:color w:val="000000"/>
                <w:sz w:val="22"/>
                <w:szCs w:val="22"/>
              </w:rPr>
            </w:pPr>
            <w:r w:rsidRPr="00FD5D59">
              <w:rPr>
                <w:color w:val="000000"/>
                <w:sz w:val="22"/>
                <w:szCs w:val="22"/>
              </w:rPr>
              <w:t>42 RASHODI ZA NABAVU    PROIZV. DUG. IMOVINE</w:t>
            </w:r>
          </w:p>
        </w:tc>
        <w:tc>
          <w:tcPr>
            <w:tcW w:w="1760" w:type="dxa"/>
            <w:tcBorders>
              <w:top w:val="nil"/>
              <w:left w:val="nil"/>
              <w:bottom w:val="single" w:sz="4" w:space="0" w:color="auto"/>
              <w:right w:val="single" w:sz="4" w:space="0" w:color="auto"/>
            </w:tcBorders>
            <w:shd w:val="clear" w:color="auto" w:fill="auto"/>
            <w:vAlign w:val="bottom"/>
            <w:hideMark/>
          </w:tcPr>
          <w:p w14:paraId="633F3EBD" w14:textId="77777777" w:rsidR="0011089A" w:rsidRPr="00FD5D59" w:rsidRDefault="0011089A" w:rsidP="00B07495">
            <w:pPr>
              <w:jc w:val="center"/>
              <w:rPr>
                <w:color w:val="000000"/>
                <w:sz w:val="22"/>
                <w:szCs w:val="22"/>
              </w:rPr>
            </w:pPr>
            <w:r w:rsidRPr="00FD5D59">
              <w:rPr>
                <w:color w:val="000000"/>
                <w:sz w:val="22"/>
                <w:szCs w:val="22"/>
              </w:rPr>
              <w:t>755.437,88</w:t>
            </w:r>
          </w:p>
        </w:tc>
        <w:tc>
          <w:tcPr>
            <w:tcW w:w="1520" w:type="dxa"/>
            <w:tcBorders>
              <w:top w:val="nil"/>
              <w:left w:val="nil"/>
              <w:bottom w:val="single" w:sz="4" w:space="0" w:color="auto"/>
              <w:right w:val="single" w:sz="4" w:space="0" w:color="auto"/>
            </w:tcBorders>
            <w:shd w:val="clear" w:color="auto" w:fill="auto"/>
            <w:vAlign w:val="bottom"/>
            <w:hideMark/>
          </w:tcPr>
          <w:p w14:paraId="0C56D5F2" w14:textId="77777777" w:rsidR="0011089A" w:rsidRPr="00FD5D59" w:rsidRDefault="0011089A" w:rsidP="00B07495">
            <w:pPr>
              <w:jc w:val="center"/>
              <w:rPr>
                <w:color w:val="000000"/>
                <w:sz w:val="22"/>
                <w:szCs w:val="22"/>
              </w:rPr>
            </w:pPr>
            <w:r w:rsidRPr="00FD5D59">
              <w:rPr>
                <w:color w:val="000000"/>
                <w:sz w:val="22"/>
                <w:szCs w:val="22"/>
              </w:rPr>
              <w:t>2.224.036,37</w:t>
            </w:r>
          </w:p>
        </w:tc>
        <w:tc>
          <w:tcPr>
            <w:tcW w:w="1620" w:type="dxa"/>
            <w:tcBorders>
              <w:top w:val="nil"/>
              <w:left w:val="nil"/>
              <w:bottom w:val="single" w:sz="4" w:space="0" w:color="auto"/>
              <w:right w:val="single" w:sz="4" w:space="0" w:color="auto"/>
            </w:tcBorders>
            <w:shd w:val="clear" w:color="auto" w:fill="auto"/>
            <w:vAlign w:val="bottom"/>
            <w:hideMark/>
          </w:tcPr>
          <w:p w14:paraId="7A5A4CFF" w14:textId="77777777" w:rsidR="0011089A" w:rsidRPr="00FD5D59" w:rsidRDefault="0011089A" w:rsidP="00B07495">
            <w:pPr>
              <w:jc w:val="center"/>
              <w:rPr>
                <w:color w:val="000000"/>
                <w:sz w:val="22"/>
                <w:szCs w:val="22"/>
              </w:rPr>
            </w:pPr>
            <w:r w:rsidRPr="00FD5D59">
              <w:rPr>
                <w:color w:val="000000"/>
                <w:sz w:val="22"/>
                <w:szCs w:val="22"/>
              </w:rPr>
              <w:t>2.179.965,07</w:t>
            </w:r>
          </w:p>
        </w:tc>
        <w:tc>
          <w:tcPr>
            <w:tcW w:w="1620" w:type="dxa"/>
            <w:tcBorders>
              <w:top w:val="nil"/>
              <w:left w:val="nil"/>
              <w:bottom w:val="single" w:sz="4" w:space="0" w:color="auto"/>
              <w:right w:val="single" w:sz="4" w:space="0" w:color="auto"/>
            </w:tcBorders>
            <w:shd w:val="clear" w:color="auto" w:fill="auto"/>
            <w:vAlign w:val="bottom"/>
            <w:hideMark/>
          </w:tcPr>
          <w:p w14:paraId="7548D9A8" w14:textId="77777777" w:rsidR="0011089A" w:rsidRPr="00FD5D59" w:rsidRDefault="0011089A" w:rsidP="00B07495">
            <w:pPr>
              <w:jc w:val="center"/>
              <w:rPr>
                <w:color w:val="000000"/>
                <w:sz w:val="22"/>
                <w:szCs w:val="22"/>
              </w:rPr>
            </w:pPr>
            <w:r w:rsidRPr="00FD5D59">
              <w:rPr>
                <w:color w:val="000000"/>
                <w:sz w:val="22"/>
                <w:szCs w:val="22"/>
              </w:rPr>
              <w:t>2.661.680,31</w:t>
            </w:r>
          </w:p>
        </w:tc>
        <w:tc>
          <w:tcPr>
            <w:tcW w:w="1620" w:type="dxa"/>
            <w:tcBorders>
              <w:top w:val="nil"/>
              <w:left w:val="nil"/>
              <w:bottom w:val="single" w:sz="4" w:space="0" w:color="auto"/>
              <w:right w:val="single" w:sz="4" w:space="0" w:color="auto"/>
            </w:tcBorders>
            <w:shd w:val="clear" w:color="auto" w:fill="auto"/>
            <w:vAlign w:val="bottom"/>
            <w:hideMark/>
          </w:tcPr>
          <w:p w14:paraId="06D2E82A" w14:textId="77777777" w:rsidR="0011089A" w:rsidRPr="00FD5D59" w:rsidRDefault="0011089A" w:rsidP="00B07495">
            <w:pPr>
              <w:jc w:val="center"/>
              <w:rPr>
                <w:color w:val="000000"/>
                <w:sz w:val="22"/>
                <w:szCs w:val="22"/>
              </w:rPr>
            </w:pPr>
            <w:r w:rsidRPr="00FD5D59">
              <w:rPr>
                <w:color w:val="000000"/>
                <w:sz w:val="22"/>
                <w:szCs w:val="22"/>
              </w:rPr>
              <w:t>2.774.357,77</w:t>
            </w:r>
          </w:p>
        </w:tc>
      </w:tr>
      <w:tr w:rsidR="0011089A" w:rsidRPr="00FD5D59" w14:paraId="7A4522E6" w14:textId="77777777" w:rsidTr="0011089A">
        <w:trPr>
          <w:trHeight w:val="780"/>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693687E7" w14:textId="77777777" w:rsidR="0011089A" w:rsidRPr="00FD5D59" w:rsidRDefault="0011089A" w:rsidP="00B07495">
            <w:pPr>
              <w:jc w:val="center"/>
              <w:rPr>
                <w:color w:val="000000"/>
                <w:sz w:val="22"/>
                <w:szCs w:val="22"/>
              </w:rPr>
            </w:pPr>
            <w:r w:rsidRPr="00FD5D59">
              <w:rPr>
                <w:color w:val="000000"/>
                <w:sz w:val="22"/>
                <w:szCs w:val="22"/>
              </w:rPr>
              <w:t>45 RASHODI ZA DODATNA  ULAGANJA NA NEF.IMOVINI</w:t>
            </w:r>
          </w:p>
        </w:tc>
        <w:tc>
          <w:tcPr>
            <w:tcW w:w="1760" w:type="dxa"/>
            <w:tcBorders>
              <w:top w:val="nil"/>
              <w:left w:val="nil"/>
              <w:bottom w:val="single" w:sz="4" w:space="0" w:color="auto"/>
              <w:right w:val="single" w:sz="4" w:space="0" w:color="auto"/>
            </w:tcBorders>
            <w:shd w:val="clear" w:color="auto" w:fill="auto"/>
            <w:vAlign w:val="bottom"/>
            <w:hideMark/>
          </w:tcPr>
          <w:p w14:paraId="6C088A19" w14:textId="77777777" w:rsidR="0011089A" w:rsidRPr="00FD5D59" w:rsidRDefault="0011089A" w:rsidP="00B07495">
            <w:pPr>
              <w:jc w:val="center"/>
              <w:rPr>
                <w:color w:val="000000"/>
                <w:sz w:val="22"/>
                <w:szCs w:val="22"/>
              </w:rPr>
            </w:pPr>
            <w:r w:rsidRPr="00FD5D59">
              <w:rPr>
                <w:color w:val="000000"/>
                <w:sz w:val="22"/>
                <w:szCs w:val="22"/>
              </w:rPr>
              <w:t>1.350.748,40</w:t>
            </w:r>
          </w:p>
        </w:tc>
        <w:tc>
          <w:tcPr>
            <w:tcW w:w="1520" w:type="dxa"/>
            <w:tcBorders>
              <w:top w:val="nil"/>
              <w:left w:val="nil"/>
              <w:bottom w:val="single" w:sz="4" w:space="0" w:color="auto"/>
              <w:right w:val="single" w:sz="4" w:space="0" w:color="auto"/>
            </w:tcBorders>
            <w:shd w:val="clear" w:color="auto" w:fill="auto"/>
            <w:vAlign w:val="bottom"/>
            <w:hideMark/>
          </w:tcPr>
          <w:p w14:paraId="1EA6D17A" w14:textId="77777777" w:rsidR="0011089A" w:rsidRPr="00FD5D59" w:rsidRDefault="0011089A" w:rsidP="00B07495">
            <w:pPr>
              <w:jc w:val="center"/>
              <w:rPr>
                <w:color w:val="000000"/>
                <w:sz w:val="22"/>
                <w:szCs w:val="22"/>
              </w:rPr>
            </w:pPr>
            <w:r w:rsidRPr="00FD5D59">
              <w:rPr>
                <w:color w:val="000000"/>
                <w:sz w:val="22"/>
                <w:szCs w:val="22"/>
              </w:rPr>
              <w:t>1.297.470,00</w:t>
            </w:r>
          </w:p>
        </w:tc>
        <w:tc>
          <w:tcPr>
            <w:tcW w:w="1620" w:type="dxa"/>
            <w:tcBorders>
              <w:top w:val="nil"/>
              <w:left w:val="nil"/>
              <w:bottom w:val="single" w:sz="4" w:space="0" w:color="auto"/>
              <w:right w:val="single" w:sz="4" w:space="0" w:color="auto"/>
            </w:tcBorders>
            <w:shd w:val="clear" w:color="auto" w:fill="auto"/>
            <w:vAlign w:val="bottom"/>
            <w:hideMark/>
          </w:tcPr>
          <w:p w14:paraId="00BEFA7C" w14:textId="77777777" w:rsidR="0011089A" w:rsidRPr="00FD5D59" w:rsidRDefault="0011089A" w:rsidP="00B07495">
            <w:pPr>
              <w:jc w:val="center"/>
              <w:rPr>
                <w:color w:val="000000"/>
                <w:sz w:val="22"/>
                <w:szCs w:val="22"/>
              </w:rPr>
            </w:pPr>
            <w:r w:rsidRPr="00FD5D59">
              <w:rPr>
                <w:color w:val="000000"/>
                <w:sz w:val="22"/>
                <w:szCs w:val="22"/>
              </w:rPr>
              <w:t>2.751.105,87</w:t>
            </w:r>
          </w:p>
        </w:tc>
        <w:tc>
          <w:tcPr>
            <w:tcW w:w="1620" w:type="dxa"/>
            <w:tcBorders>
              <w:top w:val="nil"/>
              <w:left w:val="nil"/>
              <w:bottom w:val="single" w:sz="4" w:space="0" w:color="auto"/>
              <w:right w:val="single" w:sz="4" w:space="0" w:color="auto"/>
            </w:tcBorders>
            <w:shd w:val="clear" w:color="auto" w:fill="auto"/>
            <w:vAlign w:val="bottom"/>
            <w:hideMark/>
          </w:tcPr>
          <w:p w14:paraId="399C0D43" w14:textId="77777777" w:rsidR="0011089A" w:rsidRPr="00FD5D59" w:rsidRDefault="0011089A" w:rsidP="00B07495">
            <w:pPr>
              <w:jc w:val="center"/>
              <w:rPr>
                <w:color w:val="000000"/>
                <w:sz w:val="22"/>
                <w:szCs w:val="22"/>
              </w:rPr>
            </w:pPr>
            <w:r w:rsidRPr="00FD5D59">
              <w:rPr>
                <w:color w:val="000000"/>
                <w:sz w:val="22"/>
                <w:szCs w:val="22"/>
              </w:rPr>
              <w:t>1.673.975,79</w:t>
            </w:r>
          </w:p>
        </w:tc>
        <w:tc>
          <w:tcPr>
            <w:tcW w:w="1620" w:type="dxa"/>
            <w:tcBorders>
              <w:top w:val="nil"/>
              <w:left w:val="nil"/>
              <w:bottom w:val="single" w:sz="4" w:space="0" w:color="auto"/>
              <w:right w:val="single" w:sz="4" w:space="0" w:color="auto"/>
            </w:tcBorders>
            <w:shd w:val="clear" w:color="auto" w:fill="auto"/>
            <w:vAlign w:val="bottom"/>
            <w:hideMark/>
          </w:tcPr>
          <w:p w14:paraId="32B58F3F" w14:textId="77777777" w:rsidR="0011089A" w:rsidRPr="00FD5D59" w:rsidRDefault="0011089A" w:rsidP="00B07495">
            <w:pPr>
              <w:jc w:val="center"/>
              <w:rPr>
                <w:color w:val="000000"/>
                <w:sz w:val="22"/>
                <w:szCs w:val="22"/>
              </w:rPr>
            </w:pPr>
            <w:r w:rsidRPr="00FD5D59">
              <w:rPr>
                <w:color w:val="000000"/>
                <w:sz w:val="22"/>
                <w:szCs w:val="22"/>
              </w:rPr>
              <w:t>657.181,56</w:t>
            </w:r>
          </w:p>
        </w:tc>
      </w:tr>
      <w:tr w:rsidR="0011089A" w:rsidRPr="00FD5D59" w14:paraId="75577198" w14:textId="77777777" w:rsidTr="0011089A">
        <w:trPr>
          <w:trHeight w:val="852"/>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4958C88A" w14:textId="77777777" w:rsidR="0011089A" w:rsidRPr="00FD5D59" w:rsidRDefault="0011089A" w:rsidP="00B07495">
            <w:pPr>
              <w:jc w:val="center"/>
              <w:rPr>
                <w:color w:val="000000"/>
                <w:sz w:val="22"/>
                <w:szCs w:val="22"/>
              </w:rPr>
            </w:pPr>
            <w:r w:rsidRPr="00FD5D59">
              <w:rPr>
                <w:color w:val="000000"/>
                <w:sz w:val="22"/>
                <w:szCs w:val="22"/>
              </w:rPr>
              <w:t>5 IZDACI  ZA OTPLATU  GLAVNICE  i  ZAJMOVA</w:t>
            </w:r>
          </w:p>
        </w:tc>
        <w:tc>
          <w:tcPr>
            <w:tcW w:w="1760" w:type="dxa"/>
            <w:tcBorders>
              <w:top w:val="nil"/>
              <w:left w:val="nil"/>
              <w:bottom w:val="single" w:sz="4" w:space="0" w:color="auto"/>
              <w:right w:val="single" w:sz="4" w:space="0" w:color="auto"/>
            </w:tcBorders>
            <w:shd w:val="clear" w:color="auto" w:fill="auto"/>
            <w:vAlign w:val="bottom"/>
            <w:hideMark/>
          </w:tcPr>
          <w:p w14:paraId="6E12410E" w14:textId="77777777" w:rsidR="0011089A" w:rsidRPr="00FD5D59" w:rsidRDefault="0011089A" w:rsidP="00B07495">
            <w:pPr>
              <w:jc w:val="center"/>
              <w:rPr>
                <w:color w:val="000000"/>
                <w:sz w:val="22"/>
                <w:szCs w:val="22"/>
              </w:rPr>
            </w:pPr>
            <w:r w:rsidRPr="00FD5D59">
              <w:rPr>
                <w:color w:val="000000"/>
                <w:sz w:val="22"/>
                <w:szCs w:val="22"/>
              </w:rPr>
              <w:t>539.610,29</w:t>
            </w:r>
          </w:p>
        </w:tc>
        <w:tc>
          <w:tcPr>
            <w:tcW w:w="1520" w:type="dxa"/>
            <w:tcBorders>
              <w:top w:val="nil"/>
              <w:left w:val="nil"/>
              <w:bottom w:val="single" w:sz="4" w:space="0" w:color="auto"/>
              <w:right w:val="single" w:sz="4" w:space="0" w:color="auto"/>
            </w:tcBorders>
            <w:shd w:val="clear" w:color="auto" w:fill="auto"/>
            <w:vAlign w:val="bottom"/>
            <w:hideMark/>
          </w:tcPr>
          <w:p w14:paraId="4D5697A4" w14:textId="77777777" w:rsidR="0011089A" w:rsidRPr="00FD5D59" w:rsidRDefault="0011089A" w:rsidP="00B07495">
            <w:pPr>
              <w:jc w:val="center"/>
              <w:rPr>
                <w:color w:val="000000"/>
                <w:sz w:val="22"/>
                <w:szCs w:val="22"/>
              </w:rPr>
            </w:pPr>
            <w:r w:rsidRPr="00FD5D59">
              <w:rPr>
                <w:color w:val="000000"/>
                <w:sz w:val="22"/>
                <w:szCs w:val="22"/>
              </w:rPr>
              <w:t>357.063,00</w:t>
            </w:r>
          </w:p>
        </w:tc>
        <w:tc>
          <w:tcPr>
            <w:tcW w:w="1620" w:type="dxa"/>
            <w:tcBorders>
              <w:top w:val="nil"/>
              <w:left w:val="nil"/>
              <w:bottom w:val="single" w:sz="4" w:space="0" w:color="auto"/>
              <w:right w:val="single" w:sz="4" w:space="0" w:color="auto"/>
            </w:tcBorders>
            <w:shd w:val="clear" w:color="auto" w:fill="auto"/>
            <w:vAlign w:val="bottom"/>
            <w:hideMark/>
          </w:tcPr>
          <w:p w14:paraId="0E045B9A" w14:textId="77777777" w:rsidR="0011089A" w:rsidRPr="00FD5D59" w:rsidRDefault="0011089A" w:rsidP="00B07495">
            <w:pPr>
              <w:jc w:val="center"/>
              <w:rPr>
                <w:color w:val="000000"/>
                <w:sz w:val="22"/>
                <w:szCs w:val="22"/>
              </w:rPr>
            </w:pPr>
            <w:r w:rsidRPr="00FD5D59">
              <w:rPr>
                <w:color w:val="000000"/>
                <w:sz w:val="22"/>
                <w:szCs w:val="22"/>
              </w:rPr>
              <w:t>774.063,00</w:t>
            </w:r>
          </w:p>
        </w:tc>
        <w:tc>
          <w:tcPr>
            <w:tcW w:w="1620" w:type="dxa"/>
            <w:tcBorders>
              <w:top w:val="nil"/>
              <w:left w:val="nil"/>
              <w:bottom w:val="single" w:sz="4" w:space="0" w:color="auto"/>
              <w:right w:val="single" w:sz="4" w:space="0" w:color="auto"/>
            </w:tcBorders>
            <w:shd w:val="clear" w:color="auto" w:fill="auto"/>
            <w:vAlign w:val="bottom"/>
            <w:hideMark/>
          </w:tcPr>
          <w:p w14:paraId="583AE16F" w14:textId="77777777" w:rsidR="0011089A" w:rsidRPr="00FD5D59" w:rsidRDefault="0011089A" w:rsidP="00B07495">
            <w:pPr>
              <w:jc w:val="center"/>
              <w:rPr>
                <w:color w:val="000000"/>
                <w:sz w:val="22"/>
                <w:szCs w:val="22"/>
              </w:rPr>
            </w:pPr>
            <w:r w:rsidRPr="00FD5D59">
              <w:rPr>
                <w:color w:val="000000"/>
                <w:sz w:val="22"/>
                <w:szCs w:val="22"/>
              </w:rPr>
              <w:t>809.631,59</w:t>
            </w:r>
          </w:p>
        </w:tc>
        <w:tc>
          <w:tcPr>
            <w:tcW w:w="1620" w:type="dxa"/>
            <w:tcBorders>
              <w:top w:val="nil"/>
              <w:left w:val="nil"/>
              <w:bottom w:val="single" w:sz="4" w:space="0" w:color="auto"/>
              <w:right w:val="single" w:sz="4" w:space="0" w:color="auto"/>
            </w:tcBorders>
            <w:shd w:val="clear" w:color="auto" w:fill="auto"/>
            <w:vAlign w:val="bottom"/>
            <w:hideMark/>
          </w:tcPr>
          <w:p w14:paraId="65E74BE5" w14:textId="77777777" w:rsidR="0011089A" w:rsidRPr="00FD5D59" w:rsidRDefault="0011089A" w:rsidP="00B07495">
            <w:pPr>
              <w:jc w:val="center"/>
              <w:rPr>
                <w:color w:val="000000"/>
                <w:sz w:val="22"/>
                <w:szCs w:val="22"/>
              </w:rPr>
            </w:pPr>
            <w:r w:rsidRPr="00FD5D59">
              <w:rPr>
                <w:color w:val="000000"/>
                <w:sz w:val="22"/>
                <w:szCs w:val="22"/>
              </w:rPr>
              <w:t>758.234,23</w:t>
            </w:r>
          </w:p>
        </w:tc>
      </w:tr>
      <w:tr w:rsidR="0011089A" w:rsidRPr="00FD5D59" w14:paraId="13B03E18" w14:textId="77777777" w:rsidTr="0011089A">
        <w:trPr>
          <w:trHeight w:val="708"/>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36ADD984" w14:textId="329E09F5" w:rsidR="0011089A" w:rsidRPr="00FD5D59" w:rsidRDefault="0011089A" w:rsidP="00B07495">
            <w:pPr>
              <w:jc w:val="center"/>
              <w:rPr>
                <w:b/>
                <w:bCs/>
                <w:color w:val="000000"/>
                <w:sz w:val="22"/>
                <w:szCs w:val="22"/>
              </w:rPr>
            </w:pPr>
            <w:r w:rsidRPr="00FD5D59">
              <w:rPr>
                <w:b/>
                <w:bCs/>
                <w:color w:val="000000"/>
                <w:sz w:val="22"/>
                <w:szCs w:val="22"/>
              </w:rPr>
              <w:t>UKUPNO</w:t>
            </w:r>
          </w:p>
        </w:tc>
        <w:tc>
          <w:tcPr>
            <w:tcW w:w="1760" w:type="dxa"/>
            <w:tcBorders>
              <w:top w:val="nil"/>
              <w:left w:val="nil"/>
              <w:bottom w:val="single" w:sz="4" w:space="0" w:color="auto"/>
              <w:right w:val="single" w:sz="4" w:space="0" w:color="auto"/>
            </w:tcBorders>
            <w:shd w:val="clear" w:color="auto" w:fill="auto"/>
            <w:noWrap/>
            <w:vAlign w:val="bottom"/>
            <w:hideMark/>
          </w:tcPr>
          <w:p w14:paraId="467E7C30" w14:textId="73F0BD0A" w:rsidR="0011089A" w:rsidRPr="00FD5D59" w:rsidRDefault="0011089A" w:rsidP="00B07495">
            <w:pPr>
              <w:jc w:val="center"/>
              <w:rPr>
                <w:b/>
                <w:bCs/>
                <w:color w:val="000000"/>
                <w:sz w:val="22"/>
                <w:szCs w:val="22"/>
              </w:rPr>
            </w:pPr>
            <w:r w:rsidRPr="00FD5D59">
              <w:rPr>
                <w:b/>
                <w:bCs/>
                <w:color w:val="000000"/>
                <w:sz w:val="22"/>
                <w:szCs w:val="22"/>
              </w:rPr>
              <w:t>8.902.493,18</w:t>
            </w:r>
          </w:p>
        </w:tc>
        <w:tc>
          <w:tcPr>
            <w:tcW w:w="1520" w:type="dxa"/>
            <w:tcBorders>
              <w:top w:val="nil"/>
              <w:left w:val="nil"/>
              <w:bottom w:val="single" w:sz="4" w:space="0" w:color="auto"/>
              <w:right w:val="single" w:sz="4" w:space="0" w:color="auto"/>
            </w:tcBorders>
            <w:shd w:val="clear" w:color="auto" w:fill="auto"/>
            <w:noWrap/>
            <w:vAlign w:val="bottom"/>
            <w:hideMark/>
          </w:tcPr>
          <w:p w14:paraId="7D6F121A" w14:textId="75911BF2" w:rsidR="0011089A" w:rsidRPr="00FD5D59" w:rsidRDefault="0011089A" w:rsidP="00B07495">
            <w:pPr>
              <w:jc w:val="center"/>
              <w:rPr>
                <w:b/>
                <w:bCs/>
                <w:color w:val="000000"/>
                <w:sz w:val="22"/>
                <w:szCs w:val="22"/>
              </w:rPr>
            </w:pPr>
            <w:r w:rsidRPr="00FD5D59">
              <w:rPr>
                <w:b/>
                <w:bCs/>
                <w:color w:val="000000"/>
                <w:sz w:val="22"/>
                <w:szCs w:val="22"/>
              </w:rPr>
              <w:t>9.551.544,37</w:t>
            </w:r>
          </w:p>
        </w:tc>
        <w:tc>
          <w:tcPr>
            <w:tcW w:w="1620" w:type="dxa"/>
            <w:tcBorders>
              <w:top w:val="nil"/>
              <w:left w:val="nil"/>
              <w:bottom w:val="single" w:sz="4" w:space="0" w:color="auto"/>
              <w:right w:val="single" w:sz="4" w:space="0" w:color="auto"/>
            </w:tcBorders>
            <w:shd w:val="clear" w:color="auto" w:fill="auto"/>
            <w:noWrap/>
            <w:vAlign w:val="bottom"/>
            <w:hideMark/>
          </w:tcPr>
          <w:p w14:paraId="29167964" w14:textId="5AEA01BB" w:rsidR="0011089A" w:rsidRPr="00FD5D59" w:rsidRDefault="0011089A" w:rsidP="00B07495">
            <w:pPr>
              <w:jc w:val="center"/>
              <w:rPr>
                <w:b/>
                <w:bCs/>
                <w:color w:val="000000"/>
                <w:sz w:val="22"/>
                <w:szCs w:val="22"/>
              </w:rPr>
            </w:pPr>
            <w:r w:rsidRPr="00FD5D59">
              <w:rPr>
                <w:b/>
                <w:bCs/>
                <w:color w:val="000000"/>
                <w:sz w:val="22"/>
                <w:szCs w:val="22"/>
              </w:rPr>
              <w:t>15.110.333,35</w:t>
            </w:r>
          </w:p>
        </w:tc>
        <w:tc>
          <w:tcPr>
            <w:tcW w:w="1620" w:type="dxa"/>
            <w:tcBorders>
              <w:top w:val="nil"/>
              <w:left w:val="nil"/>
              <w:bottom w:val="single" w:sz="4" w:space="0" w:color="auto"/>
              <w:right w:val="single" w:sz="4" w:space="0" w:color="auto"/>
            </w:tcBorders>
            <w:shd w:val="clear" w:color="auto" w:fill="auto"/>
            <w:noWrap/>
            <w:vAlign w:val="bottom"/>
            <w:hideMark/>
          </w:tcPr>
          <w:p w14:paraId="5E3BB43D" w14:textId="5E5155A6" w:rsidR="0011089A" w:rsidRPr="00FD5D59" w:rsidRDefault="0011089A" w:rsidP="00B07495">
            <w:pPr>
              <w:jc w:val="center"/>
              <w:rPr>
                <w:b/>
                <w:bCs/>
                <w:color w:val="000000"/>
                <w:sz w:val="22"/>
                <w:szCs w:val="22"/>
              </w:rPr>
            </w:pPr>
            <w:r w:rsidRPr="00FD5D59">
              <w:rPr>
                <w:b/>
                <w:bCs/>
                <w:color w:val="000000"/>
                <w:sz w:val="22"/>
                <w:szCs w:val="22"/>
              </w:rPr>
              <w:t>12.629.025,82</w:t>
            </w:r>
          </w:p>
        </w:tc>
        <w:tc>
          <w:tcPr>
            <w:tcW w:w="1620" w:type="dxa"/>
            <w:tcBorders>
              <w:top w:val="nil"/>
              <w:left w:val="nil"/>
              <w:bottom w:val="single" w:sz="4" w:space="0" w:color="auto"/>
              <w:right w:val="single" w:sz="4" w:space="0" w:color="auto"/>
            </w:tcBorders>
            <w:shd w:val="clear" w:color="auto" w:fill="auto"/>
            <w:noWrap/>
            <w:vAlign w:val="bottom"/>
            <w:hideMark/>
          </w:tcPr>
          <w:p w14:paraId="337E69DE" w14:textId="714F9EAA" w:rsidR="0011089A" w:rsidRPr="00FD5D59" w:rsidRDefault="0011089A" w:rsidP="00B07495">
            <w:pPr>
              <w:jc w:val="center"/>
              <w:rPr>
                <w:b/>
                <w:bCs/>
                <w:color w:val="000000"/>
                <w:sz w:val="22"/>
                <w:szCs w:val="22"/>
              </w:rPr>
            </w:pPr>
            <w:r w:rsidRPr="00FD5D59">
              <w:rPr>
                <w:b/>
                <w:bCs/>
                <w:color w:val="000000"/>
                <w:sz w:val="22"/>
                <w:szCs w:val="22"/>
              </w:rPr>
              <w:t>11.692.239,61</w:t>
            </w:r>
          </w:p>
        </w:tc>
      </w:tr>
    </w:tbl>
    <w:p w14:paraId="70D083F5" w14:textId="77777777" w:rsidR="0011089A" w:rsidRPr="00FD5D59" w:rsidRDefault="0011089A" w:rsidP="00C368A4">
      <w:pPr>
        <w:jc w:val="both"/>
        <w:rPr>
          <w:b/>
          <w:sz w:val="22"/>
          <w:szCs w:val="22"/>
        </w:rPr>
      </w:pPr>
    </w:p>
    <w:p w14:paraId="077ABF1A" w14:textId="77777777" w:rsidR="00465CE9" w:rsidRDefault="004E6CCE" w:rsidP="00B75D83">
      <w:pPr>
        <w:ind w:left="-1134" w:right="-567"/>
        <w:jc w:val="both"/>
        <w:rPr>
          <w:sz w:val="22"/>
          <w:szCs w:val="22"/>
        </w:rPr>
      </w:pPr>
      <w:r w:rsidRPr="00FD5D59">
        <w:rPr>
          <w:sz w:val="22"/>
          <w:szCs w:val="22"/>
        </w:rPr>
        <w:t xml:space="preserve"> </w:t>
      </w:r>
    </w:p>
    <w:p w14:paraId="71F170BE" w14:textId="1F3D232A" w:rsidR="004E6CCE" w:rsidRPr="00FD5D59" w:rsidRDefault="004E6CCE" w:rsidP="00B75D83">
      <w:pPr>
        <w:ind w:left="-1134" w:right="-567"/>
        <w:jc w:val="both"/>
        <w:rPr>
          <w:sz w:val="22"/>
          <w:szCs w:val="22"/>
        </w:rPr>
      </w:pPr>
      <w:r w:rsidRPr="00FD5D59">
        <w:rPr>
          <w:sz w:val="22"/>
          <w:szCs w:val="22"/>
        </w:rPr>
        <w:t xml:space="preserve">Detaljan prikaz rashoda i izdataka razine 23 (uključena su sva </w:t>
      </w:r>
      <w:r w:rsidR="005728E2" w:rsidRPr="00FD5D59">
        <w:rPr>
          <w:sz w:val="22"/>
          <w:szCs w:val="22"/>
        </w:rPr>
        <w:t>4</w:t>
      </w:r>
      <w:r w:rsidRPr="00FD5D59">
        <w:rPr>
          <w:sz w:val="22"/>
          <w:szCs w:val="22"/>
        </w:rPr>
        <w:t xml:space="preserve"> proračunska  korisnika) vidljiv je u Posebnom dijelu Proračuna.</w:t>
      </w:r>
    </w:p>
    <w:p w14:paraId="567F1FDC" w14:textId="77777777" w:rsidR="004E6CCE" w:rsidRPr="00FD5D59" w:rsidRDefault="004E6CCE" w:rsidP="00B75D83">
      <w:pPr>
        <w:ind w:left="-1134" w:right="-567"/>
        <w:jc w:val="both"/>
        <w:rPr>
          <w:b/>
          <w:sz w:val="22"/>
          <w:szCs w:val="22"/>
        </w:rPr>
      </w:pPr>
    </w:p>
    <w:p w14:paraId="0BFF0178" w14:textId="77777777" w:rsidR="0011089A" w:rsidRPr="00FD5D59" w:rsidRDefault="0011089A" w:rsidP="00B75D83">
      <w:pPr>
        <w:ind w:left="-1134" w:right="-567"/>
        <w:jc w:val="both"/>
        <w:rPr>
          <w:b/>
          <w:sz w:val="22"/>
          <w:szCs w:val="22"/>
        </w:rPr>
      </w:pPr>
    </w:p>
    <w:p w14:paraId="65F6180E" w14:textId="5582E9BB" w:rsidR="004E6CCE" w:rsidRPr="00FD5D59" w:rsidRDefault="00F82A3A" w:rsidP="00B75D83">
      <w:pPr>
        <w:ind w:left="-1134" w:right="-567"/>
        <w:jc w:val="both"/>
        <w:rPr>
          <w:bCs/>
          <w:sz w:val="22"/>
          <w:szCs w:val="22"/>
        </w:rPr>
      </w:pPr>
      <w:r w:rsidRPr="00FD5D59">
        <w:rPr>
          <w:b/>
          <w:sz w:val="22"/>
          <w:szCs w:val="22"/>
        </w:rPr>
        <w:t>31 Rashodi za zaposlene</w:t>
      </w:r>
      <w:r w:rsidRPr="00FD5D59">
        <w:rPr>
          <w:bCs/>
          <w:sz w:val="22"/>
          <w:szCs w:val="22"/>
        </w:rPr>
        <w:t xml:space="preserve"> odnose se na </w:t>
      </w:r>
      <w:r w:rsidR="00D879CB" w:rsidRPr="00FD5D59">
        <w:rPr>
          <w:bCs/>
          <w:sz w:val="22"/>
          <w:szCs w:val="22"/>
        </w:rPr>
        <w:t xml:space="preserve">rashode za plaće </w:t>
      </w:r>
      <w:r w:rsidRPr="00FD5D59">
        <w:rPr>
          <w:bCs/>
          <w:sz w:val="22"/>
          <w:szCs w:val="22"/>
        </w:rPr>
        <w:t>zaposlene u gradskoj upravi , Centru za kulturu i informiranje „Dragutin Novak“, Grad</w:t>
      </w:r>
      <w:r w:rsidR="00455EAD" w:rsidRPr="00FD5D59">
        <w:rPr>
          <w:bCs/>
          <w:sz w:val="22"/>
          <w:szCs w:val="22"/>
        </w:rPr>
        <w:t>skoj</w:t>
      </w:r>
      <w:r w:rsidRPr="00FD5D59">
        <w:rPr>
          <w:bCs/>
          <w:sz w:val="22"/>
          <w:szCs w:val="22"/>
        </w:rPr>
        <w:t xml:space="preserve"> knjižnici i čitaonici „Mladen </w:t>
      </w:r>
      <w:proofErr w:type="spellStart"/>
      <w:r w:rsidRPr="00FD5D59">
        <w:rPr>
          <w:bCs/>
          <w:sz w:val="22"/>
          <w:szCs w:val="22"/>
        </w:rPr>
        <w:t>Kerstener</w:t>
      </w:r>
      <w:proofErr w:type="spellEnd"/>
      <w:r w:rsidRPr="00FD5D59">
        <w:rPr>
          <w:bCs/>
          <w:sz w:val="22"/>
          <w:szCs w:val="22"/>
        </w:rPr>
        <w:t>“</w:t>
      </w:r>
      <w:r w:rsidR="006933E8" w:rsidRPr="00FD5D59">
        <w:rPr>
          <w:bCs/>
          <w:sz w:val="22"/>
          <w:szCs w:val="22"/>
        </w:rPr>
        <w:t>,</w:t>
      </w:r>
      <w:r w:rsidRPr="00FD5D59">
        <w:rPr>
          <w:bCs/>
          <w:sz w:val="22"/>
          <w:szCs w:val="22"/>
        </w:rPr>
        <w:t xml:space="preserve"> na Dječji vrtić „Radost“ Ludbreg</w:t>
      </w:r>
      <w:r w:rsidR="006933E8" w:rsidRPr="00FD5D59">
        <w:rPr>
          <w:bCs/>
          <w:sz w:val="22"/>
          <w:szCs w:val="22"/>
        </w:rPr>
        <w:t xml:space="preserve"> i na </w:t>
      </w:r>
      <w:r w:rsidR="00AE6B93" w:rsidRPr="00FD5D59">
        <w:rPr>
          <w:bCs/>
          <w:sz w:val="22"/>
          <w:szCs w:val="22"/>
        </w:rPr>
        <w:t>STEM cent</w:t>
      </w:r>
      <w:r w:rsidR="006933E8" w:rsidRPr="00FD5D59">
        <w:rPr>
          <w:bCs/>
          <w:sz w:val="22"/>
          <w:szCs w:val="22"/>
        </w:rPr>
        <w:t>a</w:t>
      </w:r>
      <w:r w:rsidR="00AE6B93" w:rsidRPr="00FD5D59">
        <w:rPr>
          <w:bCs/>
          <w:sz w:val="22"/>
          <w:szCs w:val="22"/>
        </w:rPr>
        <w:t>r</w:t>
      </w:r>
      <w:r w:rsidR="006933E8" w:rsidRPr="00FD5D59">
        <w:rPr>
          <w:bCs/>
          <w:sz w:val="22"/>
          <w:szCs w:val="22"/>
        </w:rPr>
        <w:t>.</w:t>
      </w:r>
    </w:p>
    <w:p w14:paraId="2D05C8D3" w14:textId="77777777" w:rsidR="00455EAD" w:rsidRPr="00FD5D59" w:rsidRDefault="00455EAD" w:rsidP="00B75D83">
      <w:pPr>
        <w:ind w:left="-1134" w:right="-567"/>
        <w:jc w:val="both"/>
        <w:rPr>
          <w:b/>
          <w:sz w:val="22"/>
          <w:szCs w:val="22"/>
        </w:rPr>
      </w:pPr>
    </w:p>
    <w:p w14:paraId="6360305E" w14:textId="77777777" w:rsidR="00393155" w:rsidRPr="00FD5D59" w:rsidRDefault="00455EAD" w:rsidP="00B75D83">
      <w:pPr>
        <w:ind w:left="-1134" w:right="-567"/>
        <w:jc w:val="both"/>
        <w:rPr>
          <w:bCs/>
          <w:sz w:val="22"/>
          <w:szCs w:val="22"/>
        </w:rPr>
      </w:pPr>
      <w:r w:rsidRPr="00FD5D59">
        <w:rPr>
          <w:b/>
          <w:sz w:val="22"/>
          <w:szCs w:val="22"/>
        </w:rPr>
        <w:t xml:space="preserve">32 Materijalni rashodi </w:t>
      </w:r>
      <w:r w:rsidRPr="00FD5D59">
        <w:rPr>
          <w:bCs/>
          <w:sz w:val="22"/>
          <w:szCs w:val="22"/>
        </w:rPr>
        <w:t xml:space="preserve">odnose se na </w:t>
      </w:r>
      <w:r w:rsidR="00393155" w:rsidRPr="00FD5D59">
        <w:rPr>
          <w:bCs/>
          <w:sz w:val="22"/>
          <w:szCs w:val="22"/>
        </w:rPr>
        <w:t xml:space="preserve">naknade troškove, </w:t>
      </w:r>
      <w:r w:rsidRPr="00FD5D59">
        <w:rPr>
          <w:bCs/>
          <w:sz w:val="22"/>
          <w:szCs w:val="22"/>
        </w:rPr>
        <w:t xml:space="preserve">rashode za </w:t>
      </w:r>
      <w:r w:rsidR="00393155" w:rsidRPr="00FD5D59">
        <w:rPr>
          <w:bCs/>
          <w:sz w:val="22"/>
          <w:szCs w:val="22"/>
        </w:rPr>
        <w:t xml:space="preserve">materijal i </w:t>
      </w:r>
      <w:r w:rsidRPr="00FD5D59">
        <w:rPr>
          <w:bCs/>
          <w:sz w:val="22"/>
          <w:szCs w:val="22"/>
        </w:rPr>
        <w:t>energiju</w:t>
      </w:r>
      <w:r w:rsidR="00393155" w:rsidRPr="00FD5D59">
        <w:rPr>
          <w:bCs/>
          <w:sz w:val="22"/>
          <w:szCs w:val="22"/>
        </w:rPr>
        <w:t xml:space="preserve"> (uredski, energenti, sitni inventar)</w:t>
      </w:r>
      <w:r w:rsidRPr="00FD5D59">
        <w:rPr>
          <w:bCs/>
          <w:sz w:val="22"/>
          <w:szCs w:val="22"/>
        </w:rPr>
        <w:t xml:space="preserve">, </w:t>
      </w:r>
      <w:r w:rsidR="00393155" w:rsidRPr="00FD5D59">
        <w:rPr>
          <w:bCs/>
          <w:sz w:val="22"/>
          <w:szCs w:val="22"/>
        </w:rPr>
        <w:t>usluge (održavanje gradskih objekata, usluga pošte, komunalne usluge promidžbe, zakupnine, intelektualne usluge)</w:t>
      </w:r>
      <w:r w:rsidRPr="00FD5D59">
        <w:rPr>
          <w:bCs/>
          <w:sz w:val="22"/>
          <w:szCs w:val="22"/>
        </w:rPr>
        <w:t xml:space="preserve"> </w:t>
      </w:r>
      <w:r w:rsidR="00D879CB" w:rsidRPr="00FD5D59">
        <w:rPr>
          <w:bCs/>
          <w:sz w:val="22"/>
          <w:szCs w:val="22"/>
        </w:rPr>
        <w:t>računalne usluge</w:t>
      </w:r>
      <w:r w:rsidR="00393155" w:rsidRPr="00FD5D59">
        <w:rPr>
          <w:bCs/>
          <w:sz w:val="22"/>
          <w:szCs w:val="22"/>
        </w:rPr>
        <w:t>.</w:t>
      </w:r>
    </w:p>
    <w:p w14:paraId="660AC454" w14:textId="77777777" w:rsidR="00934B96" w:rsidRPr="00FD5D59" w:rsidRDefault="00934B96" w:rsidP="00B75D83">
      <w:pPr>
        <w:ind w:left="-1134" w:right="-567"/>
        <w:jc w:val="both"/>
        <w:rPr>
          <w:bCs/>
          <w:sz w:val="22"/>
          <w:szCs w:val="22"/>
        </w:rPr>
      </w:pPr>
    </w:p>
    <w:p w14:paraId="461ABB22" w14:textId="77777777" w:rsidR="00934B96" w:rsidRPr="00FD5D59" w:rsidRDefault="00934B96" w:rsidP="00B75D83">
      <w:pPr>
        <w:ind w:left="-1134" w:right="-567"/>
        <w:jc w:val="both"/>
        <w:rPr>
          <w:bCs/>
          <w:sz w:val="22"/>
          <w:szCs w:val="22"/>
        </w:rPr>
      </w:pPr>
      <w:r w:rsidRPr="00FD5D59">
        <w:rPr>
          <w:b/>
          <w:sz w:val="22"/>
          <w:szCs w:val="22"/>
        </w:rPr>
        <w:lastRenderedPageBreak/>
        <w:t xml:space="preserve">34 Financijski rashodi </w:t>
      </w:r>
      <w:r w:rsidRPr="00FD5D59">
        <w:rPr>
          <w:bCs/>
          <w:sz w:val="22"/>
          <w:szCs w:val="22"/>
        </w:rPr>
        <w:t xml:space="preserve">odnose se na bankarske usluge, kamate za primljene kredite, provizije Ministarstva financija </w:t>
      </w:r>
    </w:p>
    <w:p w14:paraId="0A89E16B" w14:textId="77777777" w:rsidR="00934B96" w:rsidRPr="00FD5D59" w:rsidRDefault="00934B96" w:rsidP="00B75D83">
      <w:pPr>
        <w:ind w:left="-1134" w:right="-567"/>
        <w:jc w:val="both"/>
        <w:rPr>
          <w:bCs/>
          <w:sz w:val="22"/>
          <w:szCs w:val="22"/>
        </w:rPr>
      </w:pPr>
    </w:p>
    <w:p w14:paraId="66998615" w14:textId="77777777" w:rsidR="00934B96" w:rsidRPr="00FD5D59" w:rsidRDefault="00934B96" w:rsidP="00B75D83">
      <w:pPr>
        <w:ind w:left="-1134" w:right="-567"/>
        <w:jc w:val="both"/>
        <w:rPr>
          <w:bCs/>
          <w:sz w:val="22"/>
          <w:szCs w:val="22"/>
        </w:rPr>
      </w:pPr>
      <w:r w:rsidRPr="00FD5D59">
        <w:rPr>
          <w:b/>
          <w:sz w:val="22"/>
          <w:szCs w:val="22"/>
        </w:rPr>
        <w:t xml:space="preserve">35 Subvencije </w:t>
      </w:r>
      <w:r w:rsidR="00AF42D6" w:rsidRPr="00FD5D59">
        <w:rPr>
          <w:bCs/>
          <w:sz w:val="22"/>
          <w:szCs w:val="22"/>
        </w:rPr>
        <w:t>se odnose na Osnovnu školu Ludbreg,</w:t>
      </w:r>
      <w:r w:rsidR="00522D3E" w:rsidRPr="00FD5D59">
        <w:rPr>
          <w:bCs/>
          <w:sz w:val="22"/>
          <w:szCs w:val="22"/>
        </w:rPr>
        <w:t xml:space="preserve"> Srednju školu</w:t>
      </w:r>
      <w:r w:rsidR="00AF42D6" w:rsidRPr="00FD5D59">
        <w:rPr>
          <w:bCs/>
          <w:sz w:val="22"/>
          <w:szCs w:val="22"/>
        </w:rPr>
        <w:t xml:space="preserve"> produženi boravak, </w:t>
      </w:r>
      <w:r w:rsidR="001A30A0" w:rsidRPr="00FD5D59">
        <w:rPr>
          <w:bCs/>
          <w:sz w:val="22"/>
          <w:szCs w:val="22"/>
        </w:rPr>
        <w:t xml:space="preserve">radne bilježnice bonove za školski pribor, </w:t>
      </w:r>
      <w:r w:rsidR="00AF42D6" w:rsidRPr="00FD5D59">
        <w:rPr>
          <w:bCs/>
          <w:sz w:val="22"/>
          <w:szCs w:val="22"/>
        </w:rPr>
        <w:t>subvencije poljoprivrednika, obrtnika</w:t>
      </w:r>
      <w:r w:rsidR="00522D3E" w:rsidRPr="00FD5D59">
        <w:rPr>
          <w:bCs/>
          <w:sz w:val="22"/>
          <w:szCs w:val="22"/>
        </w:rPr>
        <w:t>, medije</w:t>
      </w:r>
    </w:p>
    <w:p w14:paraId="2AB9C705" w14:textId="77777777" w:rsidR="00AF42D6" w:rsidRPr="00FD5D59" w:rsidRDefault="00AF42D6" w:rsidP="00B75D83">
      <w:pPr>
        <w:ind w:left="-1134" w:right="-567"/>
        <w:jc w:val="both"/>
        <w:rPr>
          <w:bCs/>
          <w:sz w:val="22"/>
          <w:szCs w:val="22"/>
        </w:rPr>
      </w:pPr>
    </w:p>
    <w:p w14:paraId="12F0333C" w14:textId="23EA5100" w:rsidR="00744231" w:rsidRPr="00FD5D59" w:rsidRDefault="00AF42D6" w:rsidP="00B75D83">
      <w:pPr>
        <w:ind w:left="-1134" w:right="-567"/>
        <w:jc w:val="both"/>
        <w:rPr>
          <w:sz w:val="22"/>
          <w:szCs w:val="22"/>
        </w:rPr>
      </w:pPr>
      <w:r w:rsidRPr="00FD5D59">
        <w:rPr>
          <w:b/>
          <w:sz w:val="22"/>
          <w:szCs w:val="22"/>
        </w:rPr>
        <w:t>36 Pomoći</w:t>
      </w:r>
      <w:r w:rsidRPr="00FD5D59">
        <w:rPr>
          <w:bCs/>
          <w:sz w:val="22"/>
          <w:szCs w:val="22"/>
        </w:rPr>
        <w:t xml:space="preserve"> se odnose na projekte aktivnosti prijenosa </w:t>
      </w:r>
      <w:r w:rsidR="00393155" w:rsidRPr="00FD5D59">
        <w:rPr>
          <w:bCs/>
          <w:sz w:val="22"/>
          <w:szCs w:val="22"/>
        </w:rPr>
        <w:t xml:space="preserve">EU </w:t>
      </w:r>
      <w:r w:rsidRPr="00FD5D59">
        <w:rPr>
          <w:bCs/>
          <w:sz w:val="22"/>
          <w:szCs w:val="22"/>
        </w:rPr>
        <w:t xml:space="preserve">sredstava </w:t>
      </w:r>
      <w:r w:rsidR="00744231" w:rsidRPr="00FD5D59">
        <w:rPr>
          <w:bCs/>
          <w:sz w:val="22"/>
          <w:szCs w:val="22"/>
        </w:rPr>
        <w:t>po projektu „Zelena mjesta rekreacije i aktivnog održivog turizma“ koji će se realizirati u sklopu projekta ITU mehanizma</w:t>
      </w:r>
      <w:r w:rsidR="00744231" w:rsidRPr="00FD5D59">
        <w:rPr>
          <w:sz w:val="22"/>
          <w:szCs w:val="22"/>
        </w:rPr>
        <w:t xml:space="preserve"> za Urbano područje Varaždin, a čiji nositelj je Grad Ludbreg</w:t>
      </w:r>
    </w:p>
    <w:p w14:paraId="7544E9C0" w14:textId="77777777" w:rsidR="00744231" w:rsidRPr="00FD5D59" w:rsidRDefault="00744231" w:rsidP="00B75D83">
      <w:pPr>
        <w:ind w:left="-1134" w:right="-567"/>
        <w:jc w:val="both"/>
        <w:rPr>
          <w:sz w:val="22"/>
          <w:szCs w:val="22"/>
        </w:rPr>
      </w:pPr>
    </w:p>
    <w:p w14:paraId="39E23417" w14:textId="4A900A83" w:rsidR="00CF7D1C" w:rsidRPr="00FD5D59" w:rsidRDefault="00744231" w:rsidP="00B75D83">
      <w:pPr>
        <w:ind w:left="-1134" w:right="-567"/>
        <w:jc w:val="both"/>
        <w:rPr>
          <w:bCs/>
          <w:sz w:val="22"/>
          <w:szCs w:val="22"/>
        </w:rPr>
      </w:pPr>
      <w:r w:rsidRPr="00FD5D59">
        <w:rPr>
          <w:b/>
          <w:sz w:val="22"/>
          <w:szCs w:val="22"/>
        </w:rPr>
        <w:t xml:space="preserve"> </w:t>
      </w:r>
      <w:r w:rsidR="00CF7D1C" w:rsidRPr="00FD5D59">
        <w:rPr>
          <w:b/>
          <w:sz w:val="22"/>
          <w:szCs w:val="22"/>
        </w:rPr>
        <w:t xml:space="preserve">37 Naknade građanima i kućanstvima </w:t>
      </w:r>
      <w:r w:rsidR="00CF7D1C" w:rsidRPr="00FD5D59">
        <w:rPr>
          <w:bCs/>
          <w:sz w:val="22"/>
          <w:szCs w:val="22"/>
        </w:rPr>
        <w:t>odnose se na stipendije, naknade za novorođenu djecu</w:t>
      </w:r>
    </w:p>
    <w:p w14:paraId="35F5167F" w14:textId="77777777" w:rsidR="00CF7D1C" w:rsidRPr="00FD5D59" w:rsidRDefault="00CF7D1C" w:rsidP="00B75D83">
      <w:pPr>
        <w:ind w:left="-1134" w:right="-567"/>
        <w:jc w:val="both"/>
        <w:rPr>
          <w:bCs/>
          <w:sz w:val="22"/>
          <w:szCs w:val="22"/>
        </w:rPr>
      </w:pPr>
      <w:r w:rsidRPr="00FD5D59">
        <w:rPr>
          <w:bCs/>
          <w:sz w:val="22"/>
          <w:szCs w:val="22"/>
        </w:rPr>
        <w:t xml:space="preserve">socijalna davanja </w:t>
      </w:r>
    </w:p>
    <w:p w14:paraId="166CCC33" w14:textId="77777777" w:rsidR="00A66A36" w:rsidRPr="00FD5D59" w:rsidRDefault="00A66A36" w:rsidP="00B75D83">
      <w:pPr>
        <w:ind w:left="-1134" w:right="-567"/>
        <w:jc w:val="both"/>
        <w:rPr>
          <w:bCs/>
          <w:sz w:val="22"/>
          <w:szCs w:val="22"/>
        </w:rPr>
      </w:pPr>
    </w:p>
    <w:p w14:paraId="66E26DA2" w14:textId="102008CC" w:rsidR="00A66A36" w:rsidRPr="00FD5D59" w:rsidRDefault="00A66A36" w:rsidP="00B75D83">
      <w:pPr>
        <w:ind w:left="-1134" w:right="-567"/>
        <w:jc w:val="both"/>
        <w:rPr>
          <w:bCs/>
          <w:sz w:val="22"/>
          <w:szCs w:val="22"/>
        </w:rPr>
      </w:pPr>
      <w:r w:rsidRPr="00FD5D59">
        <w:rPr>
          <w:b/>
          <w:sz w:val="22"/>
          <w:szCs w:val="22"/>
        </w:rPr>
        <w:t xml:space="preserve">38 Ostali rashodi </w:t>
      </w:r>
      <w:r w:rsidRPr="00FD5D59">
        <w:rPr>
          <w:bCs/>
          <w:sz w:val="22"/>
          <w:szCs w:val="22"/>
        </w:rPr>
        <w:t>odnose se</w:t>
      </w:r>
      <w:r w:rsidR="00D926AA" w:rsidRPr="00FD5D59">
        <w:rPr>
          <w:bCs/>
          <w:sz w:val="22"/>
          <w:szCs w:val="22"/>
        </w:rPr>
        <w:t xml:space="preserve"> tekuće donacije i kapitalne pomoći i to na </w:t>
      </w:r>
      <w:r w:rsidRPr="00FD5D59">
        <w:rPr>
          <w:bCs/>
          <w:sz w:val="22"/>
          <w:szCs w:val="22"/>
        </w:rPr>
        <w:t>sufinanciranje boravka djece u dječjim vrtićima, prijenos Zajednici sportskih udruga</w:t>
      </w:r>
      <w:r w:rsidR="00FD002D" w:rsidRPr="00FD5D59">
        <w:rPr>
          <w:bCs/>
          <w:sz w:val="22"/>
          <w:szCs w:val="22"/>
        </w:rPr>
        <w:t>,</w:t>
      </w:r>
      <w:r w:rsidR="00956284" w:rsidRPr="00FD5D59">
        <w:rPr>
          <w:bCs/>
          <w:sz w:val="22"/>
          <w:szCs w:val="22"/>
        </w:rPr>
        <w:t xml:space="preserve"> Zajednici tehničke kulture ,</w:t>
      </w:r>
      <w:r w:rsidR="00FD002D" w:rsidRPr="00FD5D59">
        <w:rPr>
          <w:bCs/>
          <w:sz w:val="22"/>
          <w:szCs w:val="22"/>
        </w:rPr>
        <w:t xml:space="preserve"> prijenos proračunskim korisnicima za redovnu djelatnost</w:t>
      </w:r>
      <w:r w:rsidR="00956284" w:rsidRPr="00FD5D59">
        <w:rPr>
          <w:bCs/>
          <w:sz w:val="22"/>
          <w:szCs w:val="22"/>
        </w:rPr>
        <w:t>, Crvenom križu, Vatrogasnoj zajednici</w:t>
      </w:r>
    </w:p>
    <w:p w14:paraId="1794C708" w14:textId="77777777" w:rsidR="00931664" w:rsidRPr="00FD5D59" w:rsidRDefault="00931664" w:rsidP="00B75D83">
      <w:pPr>
        <w:ind w:left="-1134" w:right="-567"/>
        <w:jc w:val="both"/>
        <w:rPr>
          <w:bCs/>
          <w:sz w:val="22"/>
          <w:szCs w:val="22"/>
        </w:rPr>
      </w:pPr>
    </w:p>
    <w:p w14:paraId="41A435F4" w14:textId="36B5E0F5" w:rsidR="00931664" w:rsidRPr="00FD5D59" w:rsidRDefault="00931664" w:rsidP="00B75D83">
      <w:pPr>
        <w:ind w:left="-1134" w:right="-567"/>
        <w:jc w:val="both"/>
        <w:rPr>
          <w:bCs/>
          <w:sz w:val="22"/>
          <w:szCs w:val="22"/>
        </w:rPr>
      </w:pPr>
      <w:r w:rsidRPr="00FD5D59">
        <w:rPr>
          <w:b/>
          <w:sz w:val="22"/>
          <w:szCs w:val="22"/>
        </w:rPr>
        <w:t xml:space="preserve">41 Rashodi za nabavu </w:t>
      </w:r>
      <w:proofErr w:type="spellStart"/>
      <w:r w:rsidRPr="00FD5D59">
        <w:rPr>
          <w:b/>
          <w:sz w:val="22"/>
          <w:szCs w:val="22"/>
        </w:rPr>
        <w:t>neproizvedene</w:t>
      </w:r>
      <w:proofErr w:type="spellEnd"/>
      <w:r w:rsidRPr="00FD5D59">
        <w:rPr>
          <w:b/>
          <w:sz w:val="22"/>
          <w:szCs w:val="22"/>
        </w:rPr>
        <w:t xml:space="preserve"> dugotrajne imovine</w:t>
      </w:r>
      <w:r w:rsidRPr="00FD5D59">
        <w:rPr>
          <w:bCs/>
          <w:sz w:val="22"/>
          <w:szCs w:val="22"/>
        </w:rPr>
        <w:t xml:space="preserve"> se odnose na kupnju građevinskog zemljišta</w:t>
      </w:r>
    </w:p>
    <w:p w14:paraId="53B6A662" w14:textId="77777777" w:rsidR="00DD4171" w:rsidRPr="00FD5D59" w:rsidRDefault="00DD4171" w:rsidP="00B75D83">
      <w:pPr>
        <w:ind w:left="-1134" w:right="-567"/>
        <w:jc w:val="both"/>
        <w:rPr>
          <w:bCs/>
          <w:sz w:val="22"/>
          <w:szCs w:val="22"/>
        </w:rPr>
      </w:pPr>
    </w:p>
    <w:p w14:paraId="2119E827" w14:textId="679FE47B" w:rsidR="00DD4171" w:rsidRPr="00FD5D59" w:rsidRDefault="00DD4171" w:rsidP="00B75D83">
      <w:pPr>
        <w:ind w:left="-1134" w:right="-567"/>
        <w:jc w:val="both"/>
        <w:rPr>
          <w:bCs/>
          <w:sz w:val="22"/>
          <w:szCs w:val="22"/>
        </w:rPr>
      </w:pPr>
      <w:r w:rsidRPr="00FD5D59">
        <w:rPr>
          <w:b/>
          <w:sz w:val="22"/>
          <w:szCs w:val="22"/>
        </w:rPr>
        <w:t>42 Rashodi za nabavu proizvedene dugotrajne imovine</w:t>
      </w:r>
      <w:r w:rsidR="00D16C8B" w:rsidRPr="00FD5D59">
        <w:rPr>
          <w:b/>
          <w:sz w:val="22"/>
          <w:szCs w:val="22"/>
        </w:rPr>
        <w:t xml:space="preserve"> </w:t>
      </w:r>
      <w:r w:rsidRPr="00FD5D59">
        <w:rPr>
          <w:bCs/>
          <w:sz w:val="22"/>
          <w:szCs w:val="22"/>
        </w:rPr>
        <w:t xml:space="preserve">odnose se na </w:t>
      </w:r>
      <w:r w:rsidR="000E10B2" w:rsidRPr="00FD5D59">
        <w:rPr>
          <w:bCs/>
          <w:sz w:val="22"/>
          <w:szCs w:val="22"/>
        </w:rPr>
        <w:t>kupovinu građevinskih objekata</w:t>
      </w:r>
      <w:r w:rsidR="00D16C8B" w:rsidRPr="00FD5D59">
        <w:rPr>
          <w:bCs/>
          <w:sz w:val="22"/>
          <w:szCs w:val="22"/>
        </w:rPr>
        <w:t xml:space="preserve"> (</w:t>
      </w:r>
      <w:r w:rsidR="00F6287E" w:rsidRPr="00FD5D59">
        <w:rPr>
          <w:bCs/>
          <w:sz w:val="22"/>
          <w:szCs w:val="22"/>
        </w:rPr>
        <w:t xml:space="preserve">tzv. zgrade </w:t>
      </w:r>
      <w:r w:rsidR="00D16C8B" w:rsidRPr="00FD5D59">
        <w:rPr>
          <w:bCs/>
          <w:sz w:val="22"/>
          <w:szCs w:val="22"/>
        </w:rPr>
        <w:t>„mjenjačnice“)</w:t>
      </w:r>
      <w:r w:rsidR="000E10B2" w:rsidRPr="00FD5D59">
        <w:rPr>
          <w:bCs/>
          <w:sz w:val="22"/>
          <w:szCs w:val="22"/>
        </w:rPr>
        <w:t xml:space="preserve"> izgradnju cesta,</w:t>
      </w:r>
      <w:r w:rsidR="00D16C8B" w:rsidRPr="00FD5D59">
        <w:rPr>
          <w:bCs/>
          <w:sz w:val="22"/>
          <w:szCs w:val="22"/>
        </w:rPr>
        <w:t xml:space="preserve"> ostalih građevinskih objekata ,</w:t>
      </w:r>
      <w:r w:rsidR="000E10B2" w:rsidRPr="00FD5D59">
        <w:rPr>
          <w:bCs/>
          <w:sz w:val="22"/>
          <w:szCs w:val="22"/>
        </w:rPr>
        <w:t xml:space="preserve"> </w:t>
      </w:r>
      <w:r w:rsidR="00706AA6" w:rsidRPr="00FD5D59">
        <w:rPr>
          <w:bCs/>
          <w:sz w:val="22"/>
          <w:szCs w:val="22"/>
        </w:rPr>
        <w:t>modernizaciju i popunu javne rasvjete</w:t>
      </w:r>
      <w:r w:rsidR="002F7DCB" w:rsidRPr="00FD5D59">
        <w:rPr>
          <w:bCs/>
          <w:sz w:val="22"/>
          <w:szCs w:val="22"/>
        </w:rPr>
        <w:t>, nadstrešnice, klupe, računalne programe i opremu</w:t>
      </w:r>
    </w:p>
    <w:p w14:paraId="79EBDEE1" w14:textId="77777777" w:rsidR="00DE7EB6" w:rsidRPr="00FD5D59" w:rsidRDefault="00DE7EB6" w:rsidP="00B75D83">
      <w:pPr>
        <w:ind w:left="-1134" w:right="-567"/>
        <w:jc w:val="both"/>
        <w:rPr>
          <w:bCs/>
          <w:sz w:val="22"/>
          <w:szCs w:val="22"/>
        </w:rPr>
      </w:pPr>
    </w:p>
    <w:p w14:paraId="68D25F36" w14:textId="38262318" w:rsidR="00DE7EB6" w:rsidRPr="00FD5D59" w:rsidRDefault="00DE7EB6" w:rsidP="00B75D83">
      <w:pPr>
        <w:ind w:left="-1134" w:right="-567"/>
        <w:jc w:val="both"/>
        <w:rPr>
          <w:bCs/>
          <w:sz w:val="22"/>
          <w:szCs w:val="22"/>
        </w:rPr>
      </w:pPr>
      <w:r w:rsidRPr="00FD5D59">
        <w:rPr>
          <w:b/>
          <w:sz w:val="22"/>
          <w:szCs w:val="22"/>
        </w:rPr>
        <w:t xml:space="preserve">45 Rashodi za dodatna ulaganja na nefinancijskoj imovini </w:t>
      </w:r>
      <w:r w:rsidR="000D6793" w:rsidRPr="00FD5D59">
        <w:rPr>
          <w:bCs/>
          <w:sz w:val="22"/>
          <w:szCs w:val="22"/>
        </w:rPr>
        <w:t xml:space="preserve">odnose </w:t>
      </w:r>
      <w:r w:rsidR="005C32AD" w:rsidRPr="00FD5D59">
        <w:rPr>
          <w:bCs/>
          <w:sz w:val="22"/>
          <w:szCs w:val="22"/>
        </w:rPr>
        <w:t xml:space="preserve">se na </w:t>
      </w:r>
      <w:r w:rsidR="00D16C8B" w:rsidRPr="00FD5D59">
        <w:rPr>
          <w:bCs/>
          <w:sz w:val="22"/>
          <w:szCs w:val="22"/>
        </w:rPr>
        <w:t xml:space="preserve">planirana </w:t>
      </w:r>
      <w:r w:rsidR="005C32AD" w:rsidRPr="00FD5D59">
        <w:rPr>
          <w:bCs/>
          <w:sz w:val="22"/>
          <w:szCs w:val="22"/>
        </w:rPr>
        <w:t xml:space="preserve">ulaganja u građevinske objekte </w:t>
      </w:r>
      <w:r w:rsidR="00D16C8B" w:rsidRPr="00FD5D59">
        <w:rPr>
          <w:bCs/>
          <w:sz w:val="22"/>
          <w:szCs w:val="22"/>
        </w:rPr>
        <w:t>prilikom provedbe projekata kao i na rekonstrukciju i obnovu postojećih</w:t>
      </w:r>
      <w:r w:rsidR="00EF4FBB" w:rsidRPr="00FD5D59">
        <w:rPr>
          <w:bCs/>
          <w:sz w:val="22"/>
          <w:szCs w:val="22"/>
        </w:rPr>
        <w:t>.</w:t>
      </w:r>
    </w:p>
    <w:p w14:paraId="699B9606" w14:textId="77777777" w:rsidR="002F7DCB" w:rsidRPr="00FD5D59" w:rsidRDefault="002F7DCB" w:rsidP="00B75D83">
      <w:pPr>
        <w:ind w:left="-1134" w:right="-567"/>
        <w:jc w:val="both"/>
        <w:rPr>
          <w:bCs/>
          <w:sz w:val="22"/>
          <w:szCs w:val="22"/>
        </w:rPr>
      </w:pPr>
    </w:p>
    <w:p w14:paraId="10D7443E" w14:textId="29AAEDEC" w:rsidR="00E208A6" w:rsidRPr="00FD5D59" w:rsidRDefault="0049145D" w:rsidP="00B75D83">
      <w:pPr>
        <w:ind w:left="-1134" w:right="-567"/>
        <w:jc w:val="both"/>
        <w:rPr>
          <w:bCs/>
          <w:sz w:val="22"/>
          <w:szCs w:val="22"/>
        </w:rPr>
      </w:pPr>
      <w:r w:rsidRPr="00FD5D59">
        <w:rPr>
          <w:b/>
          <w:sz w:val="22"/>
          <w:szCs w:val="22"/>
        </w:rPr>
        <w:t xml:space="preserve">5 Izdaci za otplatu glavnice i zajmova </w:t>
      </w:r>
      <w:r w:rsidRPr="00FD5D59">
        <w:rPr>
          <w:bCs/>
          <w:sz w:val="22"/>
          <w:szCs w:val="22"/>
        </w:rPr>
        <w:t xml:space="preserve">odnose se na </w:t>
      </w:r>
      <w:r w:rsidR="00D16C8B" w:rsidRPr="00FD5D59">
        <w:rPr>
          <w:bCs/>
          <w:sz w:val="22"/>
          <w:szCs w:val="22"/>
        </w:rPr>
        <w:t xml:space="preserve">planiranu </w:t>
      </w:r>
      <w:r w:rsidR="000617D3" w:rsidRPr="00FD5D59">
        <w:rPr>
          <w:bCs/>
          <w:sz w:val="22"/>
          <w:szCs w:val="22"/>
        </w:rPr>
        <w:t>otplatu kratkoročn</w:t>
      </w:r>
      <w:r w:rsidR="00D16C8B" w:rsidRPr="00FD5D59">
        <w:rPr>
          <w:bCs/>
          <w:sz w:val="22"/>
          <w:szCs w:val="22"/>
        </w:rPr>
        <w:t>og</w:t>
      </w:r>
      <w:r w:rsidR="000617D3" w:rsidRPr="00FD5D59">
        <w:rPr>
          <w:bCs/>
          <w:sz w:val="22"/>
          <w:szCs w:val="22"/>
        </w:rPr>
        <w:t xml:space="preserve"> kredita</w:t>
      </w:r>
      <w:r w:rsidR="00E70E7D" w:rsidRPr="00FD5D59">
        <w:rPr>
          <w:bCs/>
          <w:sz w:val="22"/>
          <w:szCs w:val="22"/>
        </w:rPr>
        <w:t xml:space="preserve"> za dogradnju</w:t>
      </w:r>
      <w:r w:rsidR="00225F5D" w:rsidRPr="00FD5D59">
        <w:rPr>
          <w:bCs/>
          <w:sz w:val="22"/>
          <w:szCs w:val="22"/>
        </w:rPr>
        <w:t xml:space="preserve"> i rekonstrukciju</w:t>
      </w:r>
      <w:r w:rsidR="00E70E7D" w:rsidRPr="00FD5D59">
        <w:rPr>
          <w:bCs/>
          <w:sz w:val="22"/>
          <w:szCs w:val="22"/>
        </w:rPr>
        <w:t xml:space="preserve"> Dječjeg vrtića „Radost“ Ludbreg</w:t>
      </w:r>
      <w:r w:rsidR="000617D3" w:rsidRPr="00FD5D59">
        <w:rPr>
          <w:bCs/>
          <w:sz w:val="22"/>
          <w:szCs w:val="22"/>
        </w:rPr>
        <w:t xml:space="preserve"> </w:t>
      </w:r>
    </w:p>
    <w:p w14:paraId="2D61ACC1" w14:textId="77777777" w:rsidR="00E208A6" w:rsidRPr="00FD5D59" w:rsidRDefault="00E208A6" w:rsidP="00B75D83">
      <w:pPr>
        <w:ind w:left="-1134" w:right="-567"/>
        <w:jc w:val="both"/>
        <w:rPr>
          <w:bCs/>
          <w:sz w:val="22"/>
          <w:szCs w:val="22"/>
        </w:rPr>
      </w:pPr>
    </w:p>
    <w:p w14:paraId="53D29269" w14:textId="77777777" w:rsidR="00B719F4" w:rsidRPr="00FD5D59" w:rsidRDefault="00B719F4" w:rsidP="00B75D83">
      <w:pPr>
        <w:ind w:left="-1134" w:right="-567"/>
        <w:jc w:val="both"/>
        <w:rPr>
          <w:bCs/>
          <w:sz w:val="22"/>
          <w:szCs w:val="22"/>
        </w:rPr>
      </w:pPr>
    </w:p>
    <w:p w14:paraId="4363149F" w14:textId="7B294BA8" w:rsidR="00EB70DD" w:rsidRPr="00FD5D59" w:rsidRDefault="00826C16" w:rsidP="00B75D83">
      <w:pPr>
        <w:ind w:left="-1134" w:right="-567"/>
        <w:jc w:val="center"/>
        <w:rPr>
          <w:b/>
          <w:sz w:val="22"/>
          <w:szCs w:val="22"/>
        </w:rPr>
      </w:pPr>
      <w:r w:rsidRPr="00FD5D59">
        <w:rPr>
          <w:b/>
          <w:sz w:val="22"/>
          <w:szCs w:val="22"/>
        </w:rPr>
        <w:t xml:space="preserve">III </w:t>
      </w:r>
      <w:r w:rsidR="00DF0959" w:rsidRPr="00FD5D59">
        <w:rPr>
          <w:b/>
          <w:sz w:val="22"/>
          <w:szCs w:val="22"/>
        </w:rPr>
        <w:t>B</w:t>
      </w:r>
      <w:r w:rsidRPr="00FD5D59">
        <w:rPr>
          <w:b/>
          <w:sz w:val="22"/>
          <w:szCs w:val="22"/>
        </w:rPr>
        <w:t xml:space="preserve">) OBRAZLOŽENJE </w:t>
      </w:r>
      <w:r w:rsidR="00B719F4" w:rsidRPr="00FD5D59">
        <w:rPr>
          <w:b/>
          <w:sz w:val="22"/>
          <w:szCs w:val="22"/>
        </w:rPr>
        <w:t>POSEBN</w:t>
      </w:r>
      <w:r w:rsidRPr="00FD5D59">
        <w:rPr>
          <w:b/>
          <w:sz w:val="22"/>
          <w:szCs w:val="22"/>
        </w:rPr>
        <w:t>OG DIJELA</w:t>
      </w:r>
    </w:p>
    <w:p w14:paraId="028864F8" w14:textId="77777777" w:rsidR="00DF0959" w:rsidRPr="00FD5D59" w:rsidRDefault="00DF0959" w:rsidP="00B75D83">
      <w:pPr>
        <w:ind w:left="-1134" w:right="-567"/>
        <w:jc w:val="center"/>
        <w:rPr>
          <w:b/>
          <w:sz w:val="22"/>
          <w:szCs w:val="22"/>
        </w:rPr>
      </w:pPr>
    </w:p>
    <w:p w14:paraId="261DE1B0" w14:textId="4B4D5307" w:rsidR="00B719F4" w:rsidRPr="00FD5D59" w:rsidRDefault="00B719F4" w:rsidP="00B75D83">
      <w:pPr>
        <w:ind w:left="-1134" w:right="-567"/>
        <w:jc w:val="both"/>
        <w:rPr>
          <w:sz w:val="22"/>
          <w:szCs w:val="22"/>
        </w:rPr>
      </w:pPr>
      <w:r w:rsidRPr="00FD5D59">
        <w:rPr>
          <w:sz w:val="22"/>
          <w:szCs w:val="22"/>
        </w:rPr>
        <w:t>Ukupni rashodi i izdaci Proračuna Grada Ludbrega za 202</w:t>
      </w:r>
      <w:r w:rsidR="003E62CE" w:rsidRPr="00FD5D59">
        <w:rPr>
          <w:sz w:val="22"/>
          <w:szCs w:val="22"/>
        </w:rPr>
        <w:t>5</w:t>
      </w:r>
      <w:r w:rsidRPr="00FD5D59">
        <w:rPr>
          <w:sz w:val="22"/>
          <w:szCs w:val="22"/>
        </w:rPr>
        <w:t xml:space="preserve">. godinu planiraju se u iznosu </w:t>
      </w:r>
      <w:r w:rsidR="003E62CE" w:rsidRPr="00FD5D59">
        <w:rPr>
          <w:sz w:val="22"/>
          <w:szCs w:val="22"/>
        </w:rPr>
        <w:t xml:space="preserve">od 15.110.333,35 € i u ravnoteži su sa planiranim prihodima </w:t>
      </w:r>
      <w:r w:rsidR="00904DCC" w:rsidRPr="00FD5D59">
        <w:rPr>
          <w:sz w:val="22"/>
          <w:szCs w:val="22"/>
        </w:rPr>
        <w:t>.</w:t>
      </w:r>
    </w:p>
    <w:p w14:paraId="6367E085" w14:textId="4C28A4E6" w:rsidR="00B719F4" w:rsidRPr="00FD5D59" w:rsidRDefault="00B719F4" w:rsidP="00B75D83">
      <w:pPr>
        <w:ind w:left="-1134" w:right="-567"/>
        <w:jc w:val="both"/>
        <w:rPr>
          <w:sz w:val="22"/>
          <w:szCs w:val="22"/>
        </w:rPr>
      </w:pPr>
      <w:r w:rsidRPr="00FD5D59">
        <w:rPr>
          <w:sz w:val="22"/>
          <w:szCs w:val="22"/>
        </w:rPr>
        <w:t xml:space="preserve"> Ovim proračunom  se nastoje  zadovoljiti  potrebe redovnog funkcioniranja svih područja javne potrošnje, od prosvjete, predškolskog odgoja,  kulture, sporta, turizma, humanitarnih i socijalnih pomoći do javnih potreba u gospodarstvu i poljoprivredi.</w:t>
      </w:r>
    </w:p>
    <w:p w14:paraId="231D4860" w14:textId="77777777" w:rsidR="00B719F4" w:rsidRPr="00FD5D59" w:rsidRDefault="00B719F4" w:rsidP="00B75D83">
      <w:pPr>
        <w:ind w:left="-1134" w:right="-567"/>
        <w:jc w:val="both"/>
        <w:rPr>
          <w:sz w:val="22"/>
          <w:szCs w:val="22"/>
        </w:rPr>
      </w:pPr>
    </w:p>
    <w:p w14:paraId="7E906948" w14:textId="77777777" w:rsidR="0011089A" w:rsidRPr="00FD5D59" w:rsidRDefault="0011089A" w:rsidP="00B75D83">
      <w:pPr>
        <w:ind w:left="-1134" w:right="-567"/>
        <w:jc w:val="both"/>
        <w:rPr>
          <w:sz w:val="22"/>
          <w:szCs w:val="22"/>
        </w:rPr>
      </w:pPr>
    </w:p>
    <w:p w14:paraId="65496B58" w14:textId="2FDF38DF" w:rsidR="003077D3" w:rsidRPr="00FD5D59" w:rsidRDefault="00CA0E1F" w:rsidP="00CA0E1F">
      <w:pPr>
        <w:pStyle w:val="Odlomakpopisa"/>
        <w:ind w:left="-1134" w:right="-567"/>
        <w:jc w:val="both"/>
        <w:rPr>
          <w:b/>
          <w:bCs/>
          <w:sz w:val="22"/>
          <w:szCs w:val="22"/>
        </w:rPr>
      </w:pPr>
      <w:r>
        <w:rPr>
          <w:b/>
          <w:bCs/>
          <w:sz w:val="22"/>
          <w:szCs w:val="22"/>
        </w:rPr>
        <w:t xml:space="preserve">1. </w:t>
      </w:r>
      <w:r w:rsidR="003077D3" w:rsidRPr="00FD5D59">
        <w:rPr>
          <w:b/>
          <w:bCs/>
          <w:sz w:val="22"/>
          <w:szCs w:val="22"/>
        </w:rPr>
        <w:t xml:space="preserve">RAZDJEL </w:t>
      </w:r>
      <w:r w:rsidR="0095243F" w:rsidRPr="00FD5D59">
        <w:rPr>
          <w:b/>
          <w:bCs/>
          <w:sz w:val="22"/>
          <w:szCs w:val="22"/>
        </w:rPr>
        <w:t xml:space="preserve">001 </w:t>
      </w:r>
      <w:r w:rsidR="0011089A" w:rsidRPr="00FD5D59">
        <w:rPr>
          <w:b/>
          <w:bCs/>
          <w:sz w:val="22"/>
          <w:szCs w:val="22"/>
        </w:rPr>
        <w:t xml:space="preserve">PRESTAVNIČKA I IZVRŠNA TIJELA GRADA I MJESNE SAMOUPRAVE </w:t>
      </w:r>
      <w:r w:rsidR="0095243F" w:rsidRPr="00FD5D59">
        <w:rPr>
          <w:b/>
          <w:bCs/>
          <w:sz w:val="22"/>
          <w:szCs w:val="22"/>
        </w:rPr>
        <w:t>planirana su u iznosu od</w:t>
      </w:r>
      <w:r w:rsidR="0011089A" w:rsidRPr="00FD5D59">
        <w:rPr>
          <w:b/>
          <w:bCs/>
          <w:sz w:val="22"/>
          <w:szCs w:val="22"/>
        </w:rPr>
        <w:t xml:space="preserve"> 957.602,00 </w:t>
      </w:r>
      <w:r w:rsidR="003077D3" w:rsidRPr="00FD5D59">
        <w:rPr>
          <w:b/>
          <w:bCs/>
          <w:sz w:val="22"/>
          <w:szCs w:val="22"/>
        </w:rPr>
        <w:t xml:space="preserve">€, </w:t>
      </w:r>
      <w:r w:rsidR="0095243F" w:rsidRPr="00FD5D59">
        <w:rPr>
          <w:b/>
          <w:bCs/>
          <w:sz w:val="22"/>
          <w:szCs w:val="22"/>
        </w:rPr>
        <w:t xml:space="preserve">od toga </w:t>
      </w:r>
    </w:p>
    <w:p w14:paraId="30331274" w14:textId="7D541E61" w:rsidR="0011089A" w:rsidRPr="00FD5D59" w:rsidRDefault="003077D3" w:rsidP="00B75D83">
      <w:pPr>
        <w:ind w:left="-1134" w:right="-567"/>
        <w:jc w:val="both"/>
        <w:rPr>
          <w:b/>
          <w:bCs/>
          <w:sz w:val="22"/>
          <w:szCs w:val="22"/>
        </w:rPr>
      </w:pPr>
      <w:r w:rsidRPr="00FD5D59">
        <w:rPr>
          <w:b/>
          <w:bCs/>
          <w:sz w:val="22"/>
          <w:szCs w:val="22"/>
        </w:rPr>
        <w:t>Gradsko vijeće-</w:t>
      </w:r>
      <w:r w:rsidRPr="00FD5D59">
        <w:rPr>
          <w:bCs/>
          <w:sz w:val="22"/>
          <w:szCs w:val="22"/>
        </w:rPr>
        <w:t>z</w:t>
      </w:r>
      <w:r w:rsidR="0011089A" w:rsidRPr="00FD5D59">
        <w:rPr>
          <w:bCs/>
          <w:sz w:val="22"/>
          <w:szCs w:val="22"/>
        </w:rPr>
        <w:t>a redovnu djelatnost Gradskog vijeća planirano je 69.565,00 eura</w:t>
      </w:r>
      <w:r w:rsidRPr="00FD5D59">
        <w:rPr>
          <w:bCs/>
          <w:sz w:val="22"/>
          <w:szCs w:val="22"/>
        </w:rPr>
        <w:t>, a z</w:t>
      </w:r>
      <w:r w:rsidR="0011089A" w:rsidRPr="00FD5D59">
        <w:rPr>
          <w:bCs/>
          <w:sz w:val="22"/>
          <w:szCs w:val="22"/>
        </w:rPr>
        <w:t>a financijske rashode planirano je 757.879,00 eura</w:t>
      </w:r>
      <w:r w:rsidR="00904DCC" w:rsidRPr="00FD5D59">
        <w:rPr>
          <w:bCs/>
          <w:sz w:val="22"/>
          <w:szCs w:val="22"/>
        </w:rPr>
        <w:t xml:space="preserve"> koji se odnose na</w:t>
      </w:r>
      <w:r w:rsidR="003C112D" w:rsidRPr="00FD5D59">
        <w:rPr>
          <w:bCs/>
          <w:sz w:val="22"/>
          <w:szCs w:val="22"/>
        </w:rPr>
        <w:t xml:space="preserve"> materijalne rashode (zakupnine, promidžbu, članarine),</w:t>
      </w:r>
      <w:r w:rsidR="00416248" w:rsidRPr="00FD5D59">
        <w:rPr>
          <w:bCs/>
          <w:sz w:val="22"/>
          <w:szCs w:val="22"/>
        </w:rPr>
        <w:t xml:space="preserve">financijski rashodi koji se odnose na kamate, ostali rashodi-štete i izdaci za otplatu zajmova za </w:t>
      </w:r>
      <w:r w:rsidR="00904DCC" w:rsidRPr="00FD5D59">
        <w:rPr>
          <w:bCs/>
          <w:sz w:val="22"/>
          <w:szCs w:val="22"/>
        </w:rPr>
        <w:t xml:space="preserve"> kratkoročni kredit za dogradnju Dječjeg vrtića „Radost“ i na otplatu beskamatnih zajmova iz razdoblja covida</w:t>
      </w:r>
      <w:r w:rsidR="00416248" w:rsidRPr="00FD5D59">
        <w:rPr>
          <w:bCs/>
          <w:sz w:val="22"/>
          <w:szCs w:val="22"/>
        </w:rPr>
        <w:t xml:space="preserve">.Za </w:t>
      </w:r>
      <w:r w:rsidR="00416248" w:rsidRPr="00FD5D59">
        <w:rPr>
          <w:b/>
          <w:sz w:val="22"/>
          <w:szCs w:val="22"/>
        </w:rPr>
        <w:t>m</w:t>
      </w:r>
      <w:r w:rsidRPr="00FD5D59">
        <w:rPr>
          <w:b/>
          <w:sz w:val="22"/>
          <w:szCs w:val="22"/>
        </w:rPr>
        <w:t>j</w:t>
      </w:r>
      <w:r w:rsidRPr="00FD5D59">
        <w:rPr>
          <w:b/>
          <w:bCs/>
          <w:sz w:val="22"/>
          <w:szCs w:val="22"/>
        </w:rPr>
        <w:t>esn</w:t>
      </w:r>
      <w:r w:rsidR="0095243F" w:rsidRPr="00FD5D59">
        <w:rPr>
          <w:b/>
          <w:bCs/>
          <w:sz w:val="22"/>
          <w:szCs w:val="22"/>
        </w:rPr>
        <w:t xml:space="preserve">e </w:t>
      </w:r>
      <w:r w:rsidRPr="00FD5D59">
        <w:rPr>
          <w:b/>
          <w:bCs/>
          <w:sz w:val="22"/>
          <w:szCs w:val="22"/>
        </w:rPr>
        <w:t>odbor</w:t>
      </w:r>
      <w:r w:rsidR="0095243F" w:rsidRPr="00FD5D59">
        <w:rPr>
          <w:b/>
          <w:bCs/>
          <w:sz w:val="22"/>
          <w:szCs w:val="22"/>
        </w:rPr>
        <w:t xml:space="preserve">e planirano </w:t>
      </w:r>
      <w:r w:rsidR="0011089A" w:rsidRPr="00FD5D59">
        <w:rPr>
          <w:b/>
          <w:bCs/>
          <w:sz w:val="22"/>
          <w:szCs w:val="22"/>
        </w:rPr>
        <w:t xml:space="preserve">130.067,00 </w:t>
      </w:r>
      <w:r w:rsidRPr="00FD5D59">
        <w:rPr>
          <w:b/>
          <w:bCs/>
          <w:sz w:val="22"/>
          <w:szCs w:val="22"/>
        </w:rPr>
        <w:t xml:space="preserve">€ za </w:t>
      </w:r>
      <w:r w:rsidR="0095243F" w:rsidRPr="00FD5D59">
        <w:rPr>
          <w:b/>
          <w:bCs/>
          <w:sz w:val="22"/>
          <w:szCs w:val="22"/>
        </w:rPr>
        <w:t>njihove programe</w:t>
      </w:r>
      <w:r w:rsidRPr="00FD5D59">
        <w:rPr>
          <w:b/>
          <w:bCs/>
          <w:sz w:val="22"/>
          <w:szCs w:val="22"/>
        </w:rPr>
        <w:t xml:space="preserve"> </w:t>
      </w:r>
      <w:r w:rsidR="0011089A" w:rsidRPr="00FD5D59">
        <w:rPr>
          <w:b/>
          <w:bCs/>
          <w:sz w:val="22"/>
          <w:szCs w:val="22"/>
        </w:rPr>
        <w:t xml:space="preserve"> </w:t>
      </w:r>
      <w:r w:rsidR="00904DCC" w:rsidRPr="00FD5D59">
        <w:rPr>
          <w:b/>
          <w:bCs/>
          <w:sz w:val="22"/>
          <w:szCs w:val="22"/>
        </w:rPr>
        <w:t>.</w:t>
      </w:r>
    </w:p>
    <w:p w14:paraId="71937D21" w14:textId="77777777" w:rsidR="003077D3" w:rsidRPr="00FD5D59" w:rsidRDefault="003077D3" w:rsidP="00B75D83">
      <w:pPr>
        <w:ind w:left="-1134" w:right="-567"/>
        <w:jc w:val="both"/>
        <w:rPr>
          <w:b/>
          <w:bCs/>
          <w:sz w:val="22"/>
          <w:szCs w:val="22"/>
        </w:rPr>
      </w:pPr>
    </w:p>
    <w:p w14:paraId="69CF1CD2" w14:textId="3BBCC6B5" w:rsidR="0011089A" w:rsidRPr="00FD5D59" w:rsidRDefault="00CA0E1F" w:rsidP="00B75D83">
      <w:pPr>
        <w:pStyle w:val="Odlomakpopisa"/>
        <w:numPr>
          <w:ilvl w:val="0"/>
          <w:numId w:val="37"/>
        </w:numPr>
        <w:ind w:left="-1134" w:right="-567" w:hanging="426"/>
        <w:jc w:val="both"/>
        <w:rPr>
          <w:b/>
          <w:sz w:val="22"/>
          <w:szCs w:val="22"/>
        </w:rPr>
      </w:pPr>
      <w:r>
        <w:rPr>
          <w:b/>
          <w:bCs/>
          <w:sz w:val="22"/>
          <w:szCs w:val="22"/>
        </w:rPr>
        <w:t xml:space="preserve">2. </w:t>
      </w:r>
      <w:r w:rsidR="003077D3" w:rsidRPr="00FD5D59">
        <w:rPr>
          <w:b/>
          <w:bCs/>
          <w:sz w:val="22"/>
          <w:szCs w:val="22"/>
        </w:rPr>
        <w:t xml:space="preserve">RAZDJEL </w:t>
      </w:r>
      <w:r w:rsidR="0095243F" w:rsidRPr="00FD5D59">
        <w:rPr>
          <w:b/>
          <w:bCs/>
          <w:sz w:val="22"/>
          <w:szCs w:val="22"/>
        </w:rPr>
        <w:t xml:space="preserve">002 </w:t>
      </w:r>
      <w:r w:rsidR="0011089A" w:rsidRPr="00FD5D59">
        <w:rPr>
          <w:b/>
          <w:bCs/>
          <w:sz w:val="22"/>
          <w:szCs w:val="22"/>
        </w:rPr>
        <w:t xml:space="preserve">ODSJEK ZA FINANCIJE I PRORAČUN </w:t>
      </w:r>
      <w:r w:rsidR="003077D3" w:rsidRPr="00FD5D59">
        <w:rPr>
          <w:b/>
          <w:bCs/>
          <w:sz w:val="22"/>
          <w:szCs w:val="22"/>
        </w:rPr>
        <w:t xml:space="preserve">-planirano je </w:t>
      </w:r>
      <w:r w:rsidR="0011089A" w:rsidRPr="00FD5D59">
        <w:rPr>
          <w:b/>
          <w:bCs/>
          <w:sz w:val="22"/>
          <w:szCs w:val="22"/>
        </w:rPr>
        <w:t>1.</w:t>
      </w:r>
      <w:r w:rsidR="000B3E5B" w:rsidRPr="00FD5D59">
        <w:rPr>
          <w:b/>
          <w:bCs/>
          <w:sz w:val="22"/>
          <w:szCs w:val="22"/>
        </w:rPr>
        <w:t>382.269,02</w:t>
      </w:r>
      <w:r w:rsidR="0011089A" w:rsidRPr="00FD5D59">
        <w:rPr>
          <w:b/>
          <w:bCs/>
          <w:sz w:val="22"/>
          <w:szCs w:val="22"/>
        </w:rPr>
        <w:t xml:space="preserve"> </w:t>
      </w:r>
      <w:r w:rsidR="003077D3" w:rsidRPr="00FD5D59">
        <w:rPr>
          <w:b/>
          <w:bCs/>
          <w:sz w:val="22"/>
          <w:szCs w:val="22"/>
        </w:rPr>
        <w:t xml:space="preserve">€, od toga </w:t>
      </w:r>
    </w:p>
    <w:p w14:paraId="024B121E" w14:textId="00EF6242" w:rsidR="0011089A" w:rsidRPr="00FD5D59" w:rsidRDefault="003077D3" w:rsidP="00B75D83">
      <w:pPr>
        <w:ind w:left="-1134" w:right="-567"/>
        <w:jc w:val="both"/>
        <w:rPr>
          <w:bCs/>
          <w:sz w:val="22"/>
          <w:szCs w:val="22"/>
        </w:rPr>
      </w:pPr>
      <w:r w:rsidRPr="00FD5D59">
        <w:rPr>
          <w:bCs/>
          <w:sz w:val="22"/>
          <w:szCs w:val="22"/>
        </w:rPr>
        <w:t>z</w:t>
      </w:r>
      <w:r w:rsidR="0011089A" w:rsidRPr="00FD5D59">
        <w:rPr>
          <w:bCs/>
          <w:sz w:val="22"/>
          <w:szCs w:val="22"/>
        </w:rPr>
        <w:t>a redovnu djelatnost upravnog odjela planirano 916.413,00 eura</w:t>
      </w:r>
      <w:r w:rsidRPr="00FD5D59">
        <w:rPr>
          <w:bCs/>
          <w:sz w:val="22"/>
          <w:szCs w:val="22"/>
        </w:rPr>
        <w:t>, z</w:t>
      </w:r>
      <w:r w:rsidR="0011089A" w:rsidRPr="00FD5D59">
        <w:rPr>
          <w:bCs/>
          <w:sz w:val="22"/>
          <w:szCs w:val="22"/>
        </w:rPr>
        <w:t xml:space="preserve">a ostale rashode </w:t>
      </w:r>
      <w:r w:rsidR="008F21A8" w:rsidRPr="00FD5D59">
        <w:rPr>
          <w:bCs/>
          <w:sz w:val="22"/>
          <w:szCs w:val="22"/>
        </w:rPr>
        <w:t xml:space="preserve">koji se odnose na materijalne </w:t>
      </w:r>
      <w:r w:rsidR="00717215" w:rsidRPr="00FD5D59">
        <w:rPr>
          <w:bCs/>
          <w:sz w:val="22"/>
          <w:szCs w:val="22"/>
        </w:rPr>
        <w:t>rashode</w:t>
      </w:r>
      <w:r w:rsidR="008F21A8" w:rsidRPr="00FD5D59">
        <w:rPr>
          <w:bCs/>
          <w:sz w:val="22"/>
          <w:szCs w:val="22"/>
        </w:rPr>
        <w:t xml:space="preserve">, </w:t>
      </w:r>
      <w:r w:rsidR="00717215" w:rsidRPr="00FD5D59">
        <w:rPr>
          <w:bCs/>
          <w:sz w:val="22"/>
          <w:szCs w:val="22"/>
        </w:rPr>
        <w:t xml:space="preserve">financijske, na nabavu nefinancijske imovine planirano </w:t>
      </w:r>
      <w:r w:rsidR="0011089A" w:rsidRPr="00FD5D59">
        <w:rPr>
          <w:bCs/>
          <w:sz w:val="22"/>
          <w:szCs w:val="22"/>
        </w:rPr>
        <w:t xml:space="preserve"> 4</w:t>
      </w:r>
      <w:r w:rsidR="000B3E5B" w:rsidRPr="00FD5D59">
        <w:rPr>
          <w:bCs/>
          <w:sz w:val="22"/>
          <w:szCs w:val="22"/>
        </w:rPr>
        <w:t>02.517,02</w:t>
      </w:r>
      <w:r w:rsidR="0011089A" w:rsidRPr="00FD5D59">
        <w:rPr>
          <w:bCs/>
          <w:sz w:val="22"/>
          <w:szCs w:val="22"/>
        </w:rPr>
        <w:t xml:space="preserve"> eura,</w:t>
      </w:r>
      <w:r w:rsidRPr="00FD5D59">
        <w:rPr>
          <w:bCs/>
          <w:sz w:val="22"/>
          <w:szCs w:val="22"/>
        </w:rPr>
        <w:t xml:space="preserve"> z</w:t>
      </w:r>
      <w:r w:rsidR="0011089A" w:rsidRPr="00FD5D59">
        <w:rPr>
          <w:bCs/>
          <w:sz w:val="22"/>
          <w:szCs w:val="22"/>
        </w:rPr>
        <w:t>a financijske rashode planirano je 53.866,00 eura,</w:t>
      </w:r>
      <w:r w:rsidR="00A424A8" w:rsidRPr="00FD5D59">
        <w:rPr>
          <w:bCs/>
          <w:sz w:val="22"/>
          <w:szCs w:val="22"/>
        </w:rPr>
        <w:t xml:space="preserve"> </w:t>
      </w:r>
      <w:r w:rsidRPr="00FD5D59">
        <w:rPr>
          <w:bCs/>
          <w:sz w:val="22"/>
          <w:szCs w:val="22"/>
        </w:rPr>
        <w:t>z</w:t>
      </w:r>
      <w:r w:rsidR="0011089A" w:rsidRPr="00FD5D59">
        <w:rPr>
          <w:bCs/>
          <w:sz w:val="22"/>
          <w:szCs w:val="22"/>
        </w:rPr>
        <w:t xml:space="preserve">a nabavu nefinancijske imovine </w:t>
      </w:r>
      <w:r w:rsidR="008F21A8" w:rsidRPr="00FD5D59">
        <w:rPr>
          <w:bCs/>
          <w:sz w:val="22"/>
          <w:szCs w:val="22"/>
        </w:rPr>
        <w:t>(uredska oprema)</w:t>
      </w:r>
      <w:r w:rsidR="00AF35D9" w:rsidRPr="00FD5D59">
        <w:rPr>
          <w:bCs/>
          <w:sz w:val="22"/>
          <w:szCs w:val="22"/>
        </w:rPr>
        <w:t xml:space="preserve"> </w:t>
      </w:r>
      <w:r w:rsidR="0011089A" w:rsidRPr="00FD5D59">
        <w:rPr>
          <w:bCs/>
          <w:sz w:val="22"/>
          <w:szCs w:val="22"/>
        </w:rPr>
        <w:t>planirano je 9.473,00 eura.</w:t>
      </w:r>
    </w:p>
    <w:p w14:paraId="4E353315" w14:textId="77777777" w:rsidR="0011089A" w:rsidRPr="00FD5D59" w:rsidRDefault="0011089A" w:rsidP="00C368A4">
      <w:pPr>
        <w:jc w:val="both"/>
        <w:rPr>
          <w:sz w:val="22"/>
          <w:szCs w:val="22"/>
        </w:rPr>
      </w:pPr>
    </w:p>
    <w:p w14:paraId="79A23D2A" w14:textId="77777777" w:rsidR="008F21A8" w:rsidRPr="00FD5D59" w:rsidRDefault="008F21A8" w:rsidP="00C368A4">
      <w:pPr>
        <w:jc w:val="both"/>
        <w:rPr>
          <w:sz w:val="22"/>
          <w:szCs w:val="22"/>
        </w:rPr>
      </w:pPr>
    </w:p>
    <w:p w14:paraId="0D1E9428" w14:textId="5481145B" w:rsidR="00AF35D9" w:rsidRPr="00FA086E" w:rsidRDefault="00CA0E1F" w:rsidP="00465CE9">
      <w:pPr>
        <w:ind w:left="-1134"/>
        <w:jc w:val="both"/>
        <w:rPr>
          <w:b/>
          <w:bCs/>
          <w:sz w:val="22"/>
          <w:szCs w:val="22"/>
        </w:rPr>
      </w:pPr>
      <w:r>
        <w:rPr>
          <w:b/>
          <w:bCs/>
          <w:sz w:val="22"/>
          <w:szCs w:val="22"/>
        </w:rPr>
        <w:t xml:space="preserve">3. </w:t>
      </w:r>
      <w:r w:rsidR="002A1BC0" w:rsidRPr="00465CE9">
        <w:rPr>
          <w:b/>
          <w:bCs/>
          <w:sz w:val="22"/>
          <w:szCs w:val="22"/>
        </w:rPr>
        <w:t xml:space="preserve">RAZDJEL 003 </w:t>
      </w:r>
      <w:r w:rsidR="00AF35D9" w:rsidRPr="00465CE9">
        <w:rPr>
          <w:b/>
          <w:bCs/>
          <w:sz w:val="22"/>
          <w:szCs w:val="22"/>
        </w:rPr>
        <w:t xml:space="preserve">ODSJEK ZA DRUŠTVENE DJELATNOSTI I SOCIJALNU SKRB </w:t>
      </w:r>
      <w:r w:rsidR="002A1BC0" w:rsidRPr="00465CE9">
        <w:rPr>
          <w:b/>
          <w:bCs/>
          <w:sz w:val="22"/>
          <w:szCs w:val="22"/>
        </w:rPr>
        <w:t xml:space="preserve">planirana su sredstva u iznosu od </w:t>
      </w:r>
      <w:r w:rsidR="00AF35D9" w:rsidRPr="00FA086E">
        <w:rPr>
          <w:b/>
          <w:bCs/>
          <w:sz w:val="22"/>
          <w:szCs w:val="22"/>
        </w:rPr>
        <w:t>4.</w:t>
      </w:r>
      <w:r w:rsidR="00FA086E" w:rsidRPr="00FA086E">
        <w:rPr>
          <w:b/>
          <w:bCs/>
          <w:sz w:val="22"/>
          <w:szCs w:val="22"/>
        </w:rPr>
        <w:t>367.989,20 €</w:t>
      </w:r>
    </w:p>
    <w:p w14:paraId="6926703C" w14:textId="77777777" w:rsidR="00AF35D9" w:rsidRPr="00146133" w:rsidRDefault="00AF35D9" w:rsidP="00C368A4">
      <w:pPr>
        <w:jc w:val="both"/>
        <w:rPr>
          <w:b/>
          <w:bCs/>
          <w:color w:val="FF0000"/>
          <w:sz w:val="22"/>
          <w:szCs w:val="22"/>
        </w:rPr>
      </w:pPr>
    </w:p>
    <w:p w14:paraId="4DD0FA07" w14:textId="6317CD84" w:rsidR="00AF35D9" w:rsidRPr="00FD5D59" w:rsidRDefault="00E4034D" w:rsidP="0013799B">
      <w:pPr>
        <w:ind w:left="-851"/>
        <w:jc w:val="both"/>
        <w:rPr>
          <w:sz w:val="22"/>
          <w:szCs w:val="22"/>
        </w:rPr>
      </w:pPr>
      <w:r w:rsidRPr="00FD5D59">
        <w:rPr>
          <w:b/>
          <w:bCs/>
          <w:sz w:val="22"/>
          <w:szCs w:val="22"/>
        </w:rPr>
        <w:lastRenderedPageBreak/>
        <w:t>3.</w:t>
      </w:r>
      <w:r w:rsidR="00CA0E1F">
        <w:rPr>
          <w:b/>
          <w:bCs/>
          <w:sz w:val="22"/>
          <w:szCs w:val="22"/>
        </w:rPr>
        <w:t>1.</w:t>
      </w:r>
      <w:r w:rsidRPr="00FD5D59">
        <w:rPr>
          <w:b/>
          <w:bCs/>
          <w:sz w:val="22"/>
          <w:szCs w:val="22"/>
        </w:rPr>
        <w:t xml:space="preserve">  </w:t>
      </w:r>
      <w:r w:rsidR="00AF35D9" w:rsidRPr="00FD5D59">
        <w:rPr>
          <w:b/>
          <w:bCs/>
          <w:sz w:val="22"/>
          <w:szCs w:val="22"/>
        </w:rPr>
        <w:t xml:space="preserve">JAVNE POTREBE IZ OBLASTI OSNOVNOŠKOLSKOG ODGOJA I OBRAZOVANJA U STEM PODRUČJU- </w:t>
      </w:r>
      <w:r w:rsidR="00AF35D9" w:rsidRPr="00FD5D59">
        <w:rPr>
          <w:b/>
          <w:bCs/>
          <w:i/>
          <w:iCs/>
          <w:sz w:val="22"/>
          <w:szCs w:val="22"/>
          <w:u w:val="single"/>
        </w:rPr>
        <w:t>STEM CENTAR LORI</w:t>
      </w:r>
      <w:r w:rsidR="00AF35D9" w:rsidRPr="00FD5D59">
        <w:rPr>
          <w:b/>
          <w:bCs/>
          <w:sz w:val="22"/>
          <w:szCs w:val="22"/>
        </w:rPr>
        <w:t>-</w:t>
      </w:r>
      <w:r w:rsidR="008D1131" w:rsidRPr="00FD5D59">
        <w:rPr>
          <w:b/>
          <w:bCs/>
          <w:sz w:val="22"/>
          <w:szCs w:val="22"/>
        </w:rPr>
        <w:t xml:space="preserve"> planirano je</w:t>
      </w:r>
      <w:r w:rsidR="00AF35D9" w:rsidRPr="00FD5D59">
        <w:rPr>
          <w:b/>
          <w:bCs/>
          <w:sz w:val="22"/>
          <w:szCs w:val="22"/>
        </w:rPr>
        <w:t xml:space="preserve"> 124.634,00 </w:t>
      </w:r>
      <w:r w:rsidR="008D1131" w:rsidRPr="00FD5D59">
        <w:rPr>
          <w:b/>
          <w:bCs/>
          <w:sz w:val="22"/>
          <w:szCs w:val="22"/>
        </w:rPr>
        <w:t xml:space="preserve">€ </w:t>
      </w:r>
      <w:r w:rsidR="008D1131" w:rsidRPr="00FD5D59">
        <w:rPr>
          <w:sz w:val="22"/>
          <w:szCs w:val="22"/>
        </w:rPr>
        <w:t xml:space="preserve">,a sredstva se odnose na redovno poslovanje (materijalni rashodi, rashodi za usluge)  i realizaciju EU projekta </w:t>
      </w:r>
    </w:p>
    <w:p w14:paraId="3404D7AB" w14:textId="77777777" w:rsidR="00E4034D" w:rsidRPr="00FD5D59" w:rsidRDefault="00E4034D" w:rsidP="00C368A4">
      <w:pPr>
        <w:jc w:val="both"/>
        <w:rPr>
          <w:sz w:val="22"/>
          <w:szCs w:val="22"/>
        </w:rPr>
      </w:pPr>
    </w:p>
    <w:p w14:paraId="00288D1A" w14:textId="77777777" w:rsidR="00E4034D" w:rsidRPr="00FD5D59" w:rsidRDefault="00E4034D" w:rsidP="00C368A4">
      <w:pPr>
        <w:jc w:val="both"/>
        <w:rPr>
          <w:sz w:val="22"/>
          <w:szCs w:val="22"/>
        </w:rPr>
      </w:pPr>
      <w:r w:rsidRPr="00FD5D59">
        <w:rPr>
          <w:sz w:val="22"/>
          <w:szCs w:val="22"/>
        </w:rPr>
        <w:t xml:space="preserve">Pregled rashoda prema ekonomskoj klasifikaciji na razini skupine daje se u tabličnom prikazu: </w:t>
      </w:r>
    </w:p>
    <w:p w14:paraId="2EB9D4B2" w14:textId="77777777" w:rsidR="00E4034D" w:rsidRPr="00FD5D59" w:rsidRDefault="00E4034D" w:rsidP="00C368A4">
      <w:pPr>
        <w:jc w:val="both"/>
        <w:rPr>
          <w:sz w:val="22"/>
          <w:szCs w:val="22"/>
        </w:rPr>
      </w:pPr>
    </w:p>
    <w:tbl>
      <w:tblPr>
        <w:tblStyle w:val="Reetkatablice"/>
        <w:tblW w:w="0" w:type="auto"/>
        <w:tblLook w:val="04A0" w:firstRow="1" w:lastRow="0" w:firstColumn="1" w:lastColumn="0" w:noHBand="0" w:noVBand="1"/>
      </w:tblPr>
      <w:tblGrid>
        <w:gridCol w:w="1129"/>
        <w:gridCol w:w="5936"/>
        <w:gridCol w:w="1997"/>
      </w:tblGrid>
      <w:tr w:rsidR="00E4034D" w:rsidRPr="00FD5D59" w14:paraId="070D3009" w14:textId="77777777" w:rsidTr="00F851DC">
        <w:tc>
          <w:tcPr>
            <w:tcW w:w="1129" w:type="dxa"/>
          </w:tcPr>
          <w:p w14:paraId="2A2177A0" w14:textId="77777777" w:rsidR="00E4034D" w:rsidRPr="00FD5D59" w:rsidRDefault="00E4034D" w:rsidP="00C368A4">
            <w:pPr>
              <w:jc w:val="both"/>
              <w:rPr>
                <w:sz w:val="22"/>
                <w:szCs w:val="22"/>
              </w:rPr>
            </w:pPr>
            <w:r w:rsidRPr="00FD5D59">
              <w:rPr>
                <w:sz w:val="22"/>
                <w:szCs w:val="22"/>
              </w:rPr>
              <w:t xml:space="preserve">Razred </w:t>
            </w:r>
          </w:p>
        </w:tc>
        <w:tc>
          <w:tcPr>
            <w:tcW w:w="5936" w:type="dxa"/>
          </w:tcPr>
          <w:p w14:paraId="60F6F783" w14:textId="77777777" w:rsidR="00E4034D" w:rsidRPr="00FD5D59" w:rsidRDefault="00E4034D" w:rsidP="00C368A4">
            <w:pPr>
              <w:jc w:val="both"/>
              <w:rPr>
                <w:sz w:val="22"/>
                <w:szCs w:val="22"/>
              </w:rPr>
            </w:pPr>
            <w:r w:rsidRPr="00FD5D59">
              <w:rPr>
                <w:sz w:val="22"/>
                <w:szCs w:val="22"/>
              </w:rPr>
              <w:t>Vrsta rashoda</w:t>
            </w:r>
          </w:p>
        </w:tc>
        <w:tc>
          <w:tcPr>
            <w:tcW w:w="1997" w:type="dxa"/>
          </w:tcPr>
          <w:p w14:paraId="7D8233E1" w14:textId="77777777" w:rsidR="00E4034D" w:rsidRPr="00FD5D59" w:rsidRDefault="00E4034D" w:rsidP="00C368A4">
            <w:pPr>
              <w:jc w:val="both"/>
              <w:rPr>
                <w:sz w:val="22"/>
                <w:szCs w:val="22"/>
              </w:rPr>
            </w:pPr>
            <w:r w:rsidRPr="00FD5D59">
              <w:rPr>
                <w:sz w:val="22"/>
                <w:szCs w:val="22"/>
              </w:rPr>
              <w:t>Iznos</w:t>
            </w:r>
          </w:p>
        </w:tc>
      </w:tr>
      <w:tr w:rsidR="00E4034D" w:rsidRPr="00FD5D59" w14:paraId="7E103E05" w14:textId="77777777" w:rsidTr="00F851DC">
        <w:tc>
          <w:tcPr>
            <w:tcW w:w="1129" w:type="dxa"/>
          </w:tcPr>
          <w:p w14:paraId="1FF86EF6" w14:textId="77777777" w:rsidR="00E4034D" w:rsidRPr="00FD5D59" w:rsidRDefault="00E4034D" w:rsidP="00C368A4">
            <w:pPr>
              <w:jc w:val="both"/>
              <w:rPr>
                <w:sz w:val="22"/>
                <w:szCs w:val="22"/>
              </w:rPr>
            </w:pPr>
            <w:r w:rsidRPr="00FD5D59">
              <w:rPr>
                <w:sz w:val="22"/>
                <w:szCs w:val="22"/>
              </w:rPr>
              <w:t>31</w:t>
            </w:r>
          </w:p>
        </w:tc>
        <w:tc>
          <w:tcPr>
            <w:tcW w:w="5936" w:type="dxa"/>
          </w:tcPr>
          <w:p w14:paraId="18C594DB" w14:textId="77777777" w:rsidR="00E4034D" w:rsidRPr="00FD5D59" w:rsidRDefault="00E4034D" w:rsidP="00C368A4">
            <w:pPr>
              <w:jc w:val="both"/>
              <w:rPr>
                <w:sz w:val="22"/>
                <w:szCs w:val="22"/>
              </w:rPr>
            </w:pPr>
            <w:r w:rsidRPr="00FD5D59">
              <w:rPr>
                <w:sz w:val="22"/>
                <w:szCs w:val="22"/>
              </w:rPr>
              <w:t>a) rashodi za zaposlene</w:t>
            </w:r>
          </w:p>
        </w:tc>
        <w:tc>
          <w:tcPr>
            <w:tcW w:w="1997" w:type="dxa"/>
          </w:tcPr>
          <w:p w14:paraId="6EEC65F4" w14:textId="77777777" w:rsidR="00E4034D" w:rsidRPr="00FD5D59" w:rsidRDefault="00E4034D" w:rsidP="00C368A4">
            <w:pPr>
              <w:jc w:val="both"/>
              <w:rPr>
                <w:sz w:val="22"/>
                <w:szCs w:val="22"/>
              </w:rPr>
            </w:pPr>
            <w:r w:rsidRPr="00FD5D59">
              <w:rPr>
                <w:sz w:val="22"/>
                <w:szCs w:val="22"/>
              </w:rPr>
              <w:t>51.610,00</w:t>
            </w:r>
          </w:p>
        </w:tc>
      </w:tr>
      <w:tr w:rsidR="00E4034D" w:rsidRPr="00FD5D59" w14:paraId="19537A1E" w14:textId="77777777" w:rsidTr="00F851DC">
        <w:tc>
          <w:tcPr>
            <w:tcW w:w="1129" w:type="dxa"/>
          </w:tcPr>
          <w:p w14:paraId="502833BC" w14:textId="77777777" w:rsidR="00E4034D" w:rsidRPr="00FD5D59" w:rsidRDefault="00E4034D" w:rsidP="00C368A4">
            <w:pPr>
              <w:jc w:val="both"/>
              <w:rPr>
                <w:sz w:val="22"/>
                <w:szCs w:val="22"/>
              </w:rPr>
            </w:pPr>
            <w:r w:rsidRPr="00FD5D59">
              <w:rPr>
                <w:sz w:val="22"/>
                <w:szCs w:val="22"/>
              </w:rPr>
              <w:t>32</w:t>
            </w:r>
          </w:p>
        </w:tc>
        <w:tc>
          <w:tcPr>
            <w:tcW w:w="5936" w:type="dxa"/>
          </w:tcPr>
          <w:p w14:paraId="31559F1F" w14:textId="77777777" w:rsidR="00E4034D" w:rsidRPr="00FD5D59" w:rsidRDefault="00E4034D" w:rsidP="00C368A4">
            <w:pPr>
              <w:jc w:val="both"/>
              <w:rPr>
                <w:sz w:val="22"/>
                <w:szCs w:val="22"/>
              </w:rPr>
            </w:pPr>
            <w:r w:rsidRPr="00FD5D59">
              <w:rPr>
                <w:sz w:val="22"/>
                <w:szCs w:val="22"/>
              </w:rPr>
              <w:t>b) materijalni rashodi</w:t>
            </w:r>
          </w:p>
        </w:tc>
        <w:tc>
          <w:tcPr>
            <w:tcW w:w="1997" w:type="dxa"/>
          </w:tcPr>
          <w:p w14:paraId="3CC62A59" w14:textId="77777777" w:rsidR="00E4034D" w:rsidRPr="00FD5D59" w:rsidRDefault="00E4034D" w:rsidP="00C368A4">
            <w:pPr>
              <w:jc w:val="both"/>
              <w:rPr>
                <w:sz w:val="22"/>
                <w:szCs w:val="22"/>
              </w:rPr>
            </w:pPr>
            <w:r w:rsidRPr="00FD5D59">
              <w:rPr>
                <w:sz w:val="22"/>
                <w:szCs w:val="22"/>
              </w:rPr>
              <w:t>70.424,00</w:t>
            </w:r>
          </w:p>
        </w:tc>
      </w:tr>
      <w:tr w:rsidR="00E4034D" w:rsidRPr="00FD5D59" w14:paraId="1A7D65BC" w14:textId="77777777" w:rsidTr="00F851DC">
        <w:tc>
          <w:tcPr>
            <w:tcW w:w="1129" w:type="dxa"/>
          </w:tcPr>
          <w:p w14:paraId="328085F3" w14:textId="77777777" w:rsidR="00E4034D" w:rsidRPr="00FD5D59" w:rsidRDefault="00E4034D" w:rsidP="00C368A4">
            <w:pPr>
              <w:jc w:val="both"/>
              <w:rPr>
                <w:sz w:val="22"/>
                <w:szCs w:val="22"/>
              </w:rPr>
            </w:pPr>
            <w:r w:rsidRPr="00FD5D59">
              <w:rPr>
                <w:sz w:val="22"/>
                <w:szCs w:val="22"/>
              </w:rPr>
              <w:t>34</w:t>
            </w:r>
          </w:p>
        </w:tc>
        <w:tc>
          <w:tcPr>
            <w:tcW w:w="5936" w:type="dxa"/>
          </w:tcPr>
          <w:p w14:paraId="079F85D6" w14:textId="77777777" w:rsidR="00E4034D" w:rsidRPr="00FD5D59" w:rsidRDefault="00E4034D" w:rsidP="00C368A4">
            <w:pPr>
              <w:jc w:val="both"/>
              <w:rPr>
                <w:sz w:val="22"/>
                <w:szCs w:val="22"/>
              </w:rPr>
            </w:pPr>
            <w:r w:rsidRPr="00FD5D59">
              <w:rPr>
                <w:sz w:val="22"/>
                <w:szCs w:val="22"/>
              </w:rPr>
              <w:t>c) financijski rashodi</w:t>
            </w:r>
          </w:p>
        </w:tc>
        <w:tc>
          <w:tcPr>
            <w:tcW w:w="1997" w:type="dxa"/>
          </w:tcPr>
          <w:p w14:paraId="0DDE0BF5" w14:textId="77777777" w:rsidR="00E4034D" w:rsidRPr="00FD5D59" w:rsidRDefault="00E4034D" w:rsidP="00C368A4">
            <w:pPr>
              <w:jc w:val="both"/>
              <w:rPr>
                <w:sz w:val="22"/>
                <w:szCs w:val="22"/>
              </w:rPr>
            </w:pPr>
            <w:r w:rsidRPr="00FD5D59">
              <w:rPr>
                <w:sz w:val="22"/>
                <w:szCs w:val="22"/>
              </w:rPr>
              <w:t>600,00</w:t>
            </w:r>
          </w:p>
        </w:tc>
      </w:tr>
      <w:tr w:rsidR="00E4034D" w:rsidRPr="00FD5D59" w14:paraId="5F9DD8AA" w14:textId="77777777" w:rsidTr="00F851DC">
        <w:tc>
          <w:tcPr>
            <w:tcW w:w="1129" w:type="dxa"/>
          </w:tcPr>
          <w:p w14:paraId="57B4ABD2" w14:textId="77777777" w:rsidR="00E4034D" w:rsidRPr="00FD5D59" w:rsidRDefault="00E4034D" w:rsidP="00C368A4">
            <w:pPr>
              <w:jc w:val="both"/>
              <w:rPr>
                <w:sz w:val="22"/>
                <w:szCs w:val="22"/>
              </w:rPr>
            </w:pPr>
            <w:r w:rsidRPr="00FD5D59">
              <w:rPr>
                <w:sz w:val="22"/>
                <w:szCs w:val="22"/>
              </w:rPr>
              <w:t>42</w:t>
            </w:r>
          </w:p>
        </w:tc>
        <w:tc>
          <w:tcPr>
            <w:tcW w:w="5936" w:type="dxa"/>
          </w:tcPr>
          <w:p w14:paraId="49307EEA" w14:textId="77777777" w:rsidR="00E4034D" w:rsidRPr="00FD5D59" w:rsidRDefault="00E4034D" w:rsidP="00C368A4">
            <w:pPr>
              <w:jc w:val="both"/>
              <w:rPr>
                <w:sz w:val="22"/>
                <w:szCs w:val="22"/>
              </w:rPr>
            </w:pPr>
            <w:r w:rsidRPr="00FD5D59">
              <w:rPr>
                <w:sz w:val="22"/>
                <w:szCs w:val="22"/>
              </w:rPr>
              <w:t>d) rashodi za nabavu proizvedene dugotrajne imovine</w:t>
            </w:r>
          </w:p>
        </w:tc>
        <w:tc>
          <w:tcPr>
            <w:tcW w:w="1997" w:type="dxa"/>
          </w:tcPr>
          <w:p w14:paraId="6481B8DD" w14:textId="77777777" w:rsidR="00E4034D" w:rsidRPr="00FD5D59" w:rsidRDefault="00E4034D" w:rsidP="00C368A4">
            <w:pPr>
              <w:jc w:val="both"/>
              <w:rPr>
                <w:sz w:val="22"/>
                <w:szCs w:val="22"/>
              </w:rPr>
            </w:pPr>
            <w:r w:rsidRPr="00FD5D59">
              <w:rPr>
                <w:sz w:val="22"/>
                <w:szCs w:val="22"/>
              </w:rPr>
              <w:t>2.000,00</w:t>
            </w:r>
          </w:p>
        </w:tc>
      </w:tr>
      <w:tr w:rsidR="00E4034D" w:rsidRPr="00FD5D59" w14:paraId="3688010A" w14:textId="77777777" w:rsidTr="00F851DC">
        <w:tc>
          <w:tcPr>
            <w:tcW w:w="1129" w:type="dxa"/>
          </w:tcPr>
          <w:p w14:paraId="458DDE8E" w14:textId="77777777" w:rsidR="00E4034D" w:rsidRPr="00FD5D59" w:rsidRDefault="00E4034D" w:rsidP="00C368A4">
            <w:pPr>
              <w:jc w:val="both"/>
              <w:rPr>
                <w:sz w:val="22"/>
                <w:szCs w:val="22"/>
              </w:rPr>
            </w:pPr>
          </w:p>
        </w:tc>
        <w:tc>
          <w:tcPr>
            <w:tcW w:w="5936" w:type="dxa"/>
          </w:tcPr>
          <w:p w14:paraId="6E9FBD88" w14:textId="77777777" w:rsidR="00E4034D" w:rsidRPr="00FD5D59" w:rsidRDefault="00E4034D" w:rsidP="00C368A4">
            <w:pPr>
              <w:jc w:val="both"/>
              <w:rPr>
                <w:sz w:val="22"/>
                <w:szCs w:val="22"/>
              </w:rPr>
            </w:pPr>
            <w:r w:rsidRPr="00FD5D59">
              <w:rPr>
                <w:sz w:val="22"/>
                <w:szCs w:val="22"/>
              </w:rPr>
              <w:t>UKUPNO rashodi</w:t>
            </w:r>
          </w:p>
        </w:tc>
        <w:tc>
          <w:tcPr>
            <w:tcW w:w="1997" w:type="dxa"/>
          </w:tcPr>
          <w:p w14:paraId="01370358" w14:textId="77777777" w:rsidR="00E4034D" w:rsidRPr="00FD5D59" w:rsidRDefault="00E4034D" w:rsidP="00C368A4">
            <w:pPr>
              <w:jc w:val="both"/>
              <w:rPr>
                <w:sz w:val="22"/>
                <w:szCs w:val="22"/>
              </w:rPr>
            </w:pPr>
            <w:r w:rsidRPr="00FD5D59">
              <w:rPr>
                <w:sz w:val="22"/>
                <w:szCs w:val="22"/>
              </w:rPr>
              <w:t>124.634,00</w:t>
            </w:r>
          </w:p>
        </w:tc>
      </w:tr>
    </w:tbl>
    <w:p w14:paraId="1A9CADB6" w14:textId="77777777" w:rsidR="00E4034D" w:rsidRPr="00FD5D59" w:rsidRDefault="00E4034D" w:rsidP="00C368A4">
      <w:pPr>
        <w:jc w:val="both"/>
        <w:rPr>
          <w:sz w:val="22"/>
          <w:szCs w:val="22"/>
        </w:rPr>
      </w:pPr>
    </w:p>
    <w:p w14:paraId="07C0CC3A" w14:textId="77777777" w:rsidR="00E4034D" w:rsidRPr="00FD5D59" w:rsidRDefault="00E4034D" w:rsidP="00C368A4">
      <w:pPr>
        <w:jc w:val="both"/>
        <w:rPr>
          <w:sz w:val="22"/>
          <w:szCs w:val="22"/>
        </w:rPr>
      </w:pPr>
    </w:p>
    <w:p w14:paraId="0A678DE3" w14:textId="77777777" w:rsidR="00E4034D" w:rsidRPr="00FD5D59" w:rsidRDefault="00E4034D" w:rsidP="00C368A4">
      <w:pPr>
        <w:jc w:val="both"/>
        <w:rPr>
          <w:sz w:val="22"/>
          <w:szCs w:val="22"/>
        </w:rPr>
      </w:pPr>
      <w:r w:rsidRPr="00FD5D59">
        <w:rPr>
          <w:sz w:val="22"/>
          <w:szCs w:val="22"/>
        </w:rPr>
        <w:t>Prema izvorima financiranja, rashodi za 2025. godinu planirani su kako slijedi:</w:t>
      </w:r>
    </w:p>
    <w:tbl>
      <w:tblPr>
        <w:tblStyle w:val="Reetkatablice"/>
        <w:tblW w:w="0" w:type="auto"/>
        <w:tblLook w:val="04A0" w:firstRow="1" w:lastRow="0" w:firstColumn="1" w:lastColumn="0" w:noHBand="0" w:noVBand="1"/>
      </w:tblPr>
      <w:tblGrid>
        <w:gridCol w:w="1129"/>
        <w:gridCol w:w="5936"/>
        <w:gridCol w:w="1997"/>
      </w:tblGrid>
      <w:tr w:rsidR="00E4034D" w:rsidRPr="00FD5D59" w14:paraId="56E254AD" w14:textId="77777777" w:rsidTr="00F851DC">
        <w:tc>
          <w:tcPr>
            <w:tcW w:w="1129" w:type="dxa"/>
          </w:tcPr>
          <w:p w14:paraId="41BAF583" w14:textId="77777777" w:rsidR="00E4034D" w:rsidRPr="00FD5D59" w:rsidRDefault="00E4034D" w:rsidP="00C368A4">
            <w:pPr>
              <w:jc w:val="both"/>
              <w:rPr>
                <w:sz w:val="22"/>
                <w:szCs w:val="22"/>
              </w:rPr>
            </w:pPr>
          </w:p>
        </w:tc>
        <w:tc>
          <w:tcPr>
            <w:tcW w:w="5936" w:type="dxa"/>
          </w:tcPr>
          <w:p w14:paraId="3C697756" w14:textId="77777777" w:rsidR="00E4034D" w:rsidRPr="00FD5D59" w:rsidRDefault="00E4034D" w:rsidP="00C368A4">
            <w:pPr>
              <w:jc w:val="both"/>
              <w:rPr>
                <w:sz w:val="22"/>
                <w:szCs w:val="22"/>
              </w:rPr>
            </w:pPr>
            <w:r w:rsidRPr="00FD5D59">
              <w:rPr>
                <w:sz w:val="22"/>
                <w:szCs w:val="22"/>
              </w:rPr>
              <w:t>Vrsta prihoda</w:t>
            </w:r>
          </w:p>
        </w:tc>
        <w:tc>
          <w:tcPr>
            <w:tcW w:w="1997" w:type="dxa"/>
          </w:tcPr>
          <w:p w14:paraId="3513E26E" w14:textId="77777777" w:rsidR="00E4034D" w:rsidRPr="00FD5D59" w:rsidRDefault="00E4034D" w:rsidP="00C368A4">
            <w:pPr>
              <w:jc w:val="both"/>
              <w:rPr>
                <w:sz w:val="22"/>
                <w:szCs w:val="22"/>
              </w:rPr>
            </w:pPr>
            <w:r w:rsidRPr="00FD5D59">
              <w:rPr>
                <w:sz w:val="22"/>
                <w:szCs w:val="22"/>
              </w:rPr>
              <w:t>Iznos</w:t>
            </w:r>
          </w:p>
        </w:tc>
      </w:tr>
      <w:tr w:rsidR="00E4034D" w:rsidRPr="00FD5D59" w14:paraId="62DC847C" w14:textId="77777777" w:rsidTr="00F851DC">
        <w:tc>
          <w:tcPr>
            <w:tcW w:w="1129" w:type="dxa"/>
          </w:tcPr>
          <w:p w14:paraId="43D74BF6" w14:textId="77777777" w:rsidR="00E4034D" w:rsidRPr="00FD5D59" w:rsidRDefault="00E4034D" w:rsidP="00C368A4">
            <w:pPr>
              <w:jc w:val="both"/>
              <w:rPr>
                <w:sz w:val="22"/>
                <w:szCs w:val="22"/>
              </w:rPr>
            </w:pPr>
            <w:r w:rsidRPr="00FD5D59">
              <w:rPr>
                <w:sz w:val="22"/>
                <w:szCs w:val="22"/>
              </w:rPr>
              <w:t>1.1</w:t>
            </w:r>
          </w:p>
        </w:tc>
        <w:tc>
          <w:tcPr>
            <w:tcW w:w="5936" w:type="dxa"/>
          </w:tcPr>
          <w:p w14:paraId="3589F169" w14:textId="77777777" w:rsidR="00E4034D" w:rsidRPr="00FD5D59" w:rsidRDefault="00E4034D" w:rsidP="00C368A4">
            <w:pPr>
              <w:jc w:val="both"/>
              <w:rPr>
                <w:sz w:val="22"/>
                <w:szCs w:val="22"/>
              </w:rPr>
            </w:pPr>
            <w:r w:rsidRPr="00FD5D59">
              <w:rPr>
                <w:sz w:val="22"/>
                <w:szCs w:val="22"/>
              </w:rPr>
              <w:t>a) rashodi za zaposlene</w:t>
            </w:r>
          </w:p>
        </w:tc>
        <w:tc>
          <w:tcPr>
            <w:tcW w:w="1997" w:type="dxa"/>
          </w:tcPr>
          <w:p w14:paraId="07FF2935" w14:textId="77777777" w:rsidR="00E4034D" w:rsidRPr="00FD5D59" w:rsidRDefault="00E4034D" w:rsidP="00C368A4">
            <w:pPr>
              <w:jc w:val="both"/>
              <w:rPr>
                <w:sz w:val="22"/>
                <w:szCs w:val="22"/>
              </w:rPr>
            </w:pPr>
            <w:r w:rsidRPr="00FD5D59">
              <w:rPr>
                <w:sz w:val="22"/>
                <w:szCs w:val="22"/>
              </w:rPr>
              <w:t>51.610,00</w:t>
            </w:r>
          </w:p>
        </w:tc>
      </w:tr>
      <w:tr w:rsidR="00E4034D" w:rsidRPr="00FD5D59" w14:paraId="5EB01989" w14:textId="77777777" w:rsidTr="00F851DC">
        <w:tc>
          <w:tcPr>
            <w:tcW w:w="1129" w:type="dxa"/>
          </w:tcPr>
          <w:p w14:paraId="40D365A9" w14:textId="77777777" w:rsidR="00E4034D" w:rsidRPr="00FD5D59" w:rsidRDefault="00E4034D" w:rsidP="00C368A4">
            <w:pPr>
              <w:jc w:val="both"/>
              <w:rPr>
                <w:sz w:val="22"/>
                <w:szCs w:val="22"/>
              </w:rPr>
            </w:pPr>
            <w:r w:rsidRPr="00FD5D59">
              <w:rPr>
                <w:sz w:val="22"/>
                <w:szCs w:val="22"/>
              </w:rPr>
              <w:t>1.1, 3.1, 5.9</w:t>
            </w:r>
          </w:p>
        </w:tc>
        <w:tc>
          <w:tcPr>
            <w:tcW w:w="5936" w:type="dxa"/>
          </w:tcPr>
          <w:p w14:paraId="08EFCB5B" w14:textId="77777777" w:rsidR="00E4034D" w:rsidRPr="00FD5D59" w:rsidRDefault="00E4034D" w:rsidP="00C368A4">
            <w:pPr>
              <w:jc w:val="both"/>
              <w:rPr>
                <w:sz w:val="22"/>
                <w:szCs w:val="22"/>
              </w:rPr>
            </w:pPr>
            <w:r w:rsidRPr="00FD5D59">
              <w:rPr>
                <w:sz w:val="22"/>
                <w:szCs w:val="22"/>
              </w:rPr>
              <w:t>b) materijalni rashodi</w:t>
            </w:r>
          </w:p>
        </w:tc>
        <w:tc>
          <w:tcPr>
            <w:tcW w:w="1997" w:type="dxa"/>
          </w:tcPr>
          <w:p w14:paraId="7259160E" w14:textId="77777777" w:rsidR="00E4034D" w:rsidRPr="00FD5D59" w:rsidRDefault="00E4034D" w:rsidP="00C368A4">
            <w:pPr>
              <w:jc w:val="both"/>
              <w:rPr>
                <w:sz w:val="22"/>
                <w:szCs w:val="22"/>
              </w:rPr>
            </w:pPr>
            <w:r w:rsidRPr="00FD5D59">
              <w:rPr>
                <w:sz w:val="22"/>
                <w:szCs w:val="22"/>
              </w:rPr>
              <w:t>70.424,00</w:t>
            </w:r>
          </w:p>
        </w:tc>
      </w:tr>
      <w:tr w:rsidR="00E4034D" w:rsidRPr="00FD5D59" w14:paraId="0FDBA576" w14:textId="77777777" w:rsidTr="00F851DC">
        <w:tc>
          <w:tcPr>
            <w:tcW w:w="1129" w:type="dxa"/>
          </w:tcPr>
          <w:p w14:paraId="24D07FC0" w14:textId="77777777" w:rsidR="00E4034D" w:rsidRPr="00FD5D59" w:rsidRDefault="00E4034D" w:rsidP="00C368A4">
            <w:pPr>
              <w:jc w:val="both"/>
              <w:rPr>
                <w:sz w:val="22"/>
                <w:szCs w:val="22"/>
              </w:rPr>
            </w:pPr>
            <w:r w:rsidRPr="00FD5D59">
              <w:rPr>
                <w:sz w:val="22"/>
                <w:szCs w:val="22"/>
              </w:rPr>
              <w:t>1.1</w:t>
            </w:r>
          </w:p>
        </w:tc>
        <w:tc>
          <w:tcPr>
            <w:tcW w:w="5936" w:type="dxa"/>
          </w:tcPr>
          <w:p w14:paraId="6DC1C090" w14:textId="77777777" w:rsidR="00E4034D" w:rsidRPr="00FD5D59" w:rsidRDefault="00E4034D" w:rsidP="00C368A4">
            <w:pPr>
              <w:jc w:val="both"/>
              <w:rPr>
                <w:sz w:val="22"/>
                <w:szCs w:val="22"/>
              </w:rPr>
            </w:pPr>
            <w:r w:rsidRPr="00FD5D59">
              <w:rPr>
                <w:sz w:val="22"/>
                <w:szCs w:val="22"/>
              </w:rPr>
              <w:t>c) financijski rashodi</w:t>
            </w:r>
          </w:p>
        </w:tc>
        <w:tc>
          <w:tcPr>
            <w:tcW w:w="1997" w:type="dxa"/>
          </w:tcPr>
          <w:p w14:paraId="3D055005" w14:textId="77777777" w:rsidR="00E4034D" w:rsidRPr="00FD5D59" w:rsidRDefault="00E4034D" w:rsidP="00C368A4">
            <w:pPr>
              <w:jc w:val="both"/>
              <w:rPr>
                <w:sz w:val="22"/>
                <w:szCs w:val="22"/>
              </w:rPr>
            </w:pPr>
            <w:r w:rsidRPr="00FD5D59">
              <w:rPr>
                <w:sz w:val="22"/>
                <w:szCs w:val="22"/>
              </w:rPr>
              <w:t>600,00</w:t>
            </w:r>
          </w:p>
        </w:tc>
      </w:tr>
      <w:tr w:rsidR="00E4034D" w:rsidRPr="00FD5D59" w14:paraId="49C02C10" w14:textId="77777777" w:rsidTr="00F851DC">
        <w:tc>
          <w:tcPr>
            <w:tcW w:w="1129" w:type="dxa"/>
          </w:tcPr>
          <w:p w14:paraId="78676AF1" w14:textId="77777777" w:rsidR="00E4034D" w:rsidRPr="00FD5D59" w:rsidRDefault="00E4034D" w:rsidP="00C368A4">
            <w:pPr>
              <w:jc w:val="both"/>
              <w:rPr>
                <w:sz w:val="22"/>
                <w:szCs w:val="22"/>
              </w:rPr>
            </w:pPr>
            <w:r w:rsidRPr="00FD5D59">
              <w:rPr>
                <w:sz w:val="22"/>
                <w:szCs w:val="22"/>
              </w:rPr>
              <w:t>1.1, 3.1</w:t>
            </w:r>
          </w:p>
        </w:tc>
        <w:tc>
          <w:tcPr>
            <w:tcW w:w="5936" w:type="dxa"/>
          </w:tcPr>
          <w:p w14:paraId="327E9FE7" w14:textId="77777777" w:rsidR="00E4034D" w:rsidRPr="00FD5D59" w:rsidRDefault="00E4034D" w:rsidP="00C368A4">
            <w:pPr>
              <w:jc w:val="both"/>
              <w:rPr>
                <w:sz w:val="22"/>
                <w:szCs w:val="22"/>
              </w:rPr>
            </w:pPr>
            <w:r w:rsidRPr="00FD5D59">
              <w:rPr>
                <w:sz w:val="22"/>
                <w:szCs w:val="22"/>
              </w:rPr>
              <w:t>d) rashodi za nabavu proizvedene dugotrajne imovine</w:t>
            </w:r>
          </w:p>
        </w:tc>
        <w:tc>
          <w:tcPr>
            <w:tcW w:w="1997" w:type="dxa"/>
          </w:tcPr>
          <w:p w14:paraId="3EC9409A" w14:textId="77777777" w:rsidR="00E4034D" w:rsidRPr="00FD5D59" w:rsidRDefault="00E4034D" w:rsidP="00C368A4">
            <w:pPr>
              <w:jc w:val="both"/>
              <w:rPr>
                <w:sz w:val="22"/>
                <w:szCs w:val="22"/>
              </w:rPr>
            </w:pPr>
            <w:r w:rsidRPr="00FD5D59">
              <w:rPr>
                <w:sz w:val="22"/>
                <w:szCs w:val="22"/>
              </w:rPr>
              <w:t>2.000,00</w:t>
            </w:r>
          </w:p>
        </w:tc>
      </w:tr>
      <w:tr w:rsidR="00E4034D" w:rsidRPr="00FD5D59" w14:paraId="05D7F50E" w14:textId="77777777" w:rsidTr="00F851DC">
        <w:tc>
          <w:tcPr>
            <w:tcW w:w="1129" w:type="dxa"/>
          </w:tcPr>
          <w:p w14:paraId="6C672CAA" w14:textId="77777777" w:rsidR="00E4034D" w:rsidRPr="00FD5D59" w:rsidRDefault="00E4034D" w:rsidP="00C368A4">
            <w:pPr>
              <w:jc w:val="both"/>
              <w:rPr>
                <w:sz w:val="22"/>
                <w:szCs w:val="22"/>
              </w:rPr>
            </w:pPr>
          </w:p>
        </w:tc>
        <w:tc>
          <w:tcPr>
            <w:tcW w:w="5936" w:type="dxa"/>
          </w:tcPr>
          <w:p w14:paraId="4D296134" w14:textId="77777777" w:rsidR="00E4034D" w:rsidRPr="00FD5D59" w:rsidRDefault="00E4034D" w:rsidP="00C368A4">
            <w:pPr>
              <w:jc w:val="both"/>
              <w:rPr>
                <w:sz w:val="22"/>
                <w:szCs w:val="22"/>
              </w:rPr>
            </w:pPr>
            <w:r w:rsidRPr="00FD5D59">
              <w:rPr>
                <w:sz w:val="22"/>
                <w:szCs w:val="22"/>
              </w:rPr>
              <w:t>UKUPNO rashodi</w:t>
            </w:r>
          </w:p>
        </w:tc>
        <w:tc>
          <w:tcPr>
            <w:tcW w:w="1997" w:type="dxa"/>
          </w:tcPr>
          <w:p w14:paraId="4782F403" w14:textId="77777777" w:rsidR="00E4034D" w:rsidRPr="00FD5D59" w:rsidRDefault="00E4034D" w:rsidP="00C368A4">
            <w:pPr>
              <w:jc w:val="both"/>
              <w:rPr>
                <w:sz w:val="22"/>
                <w:szCs w:val="22"/>
              </w:rPr>
            </w:pPr>
            <w:r w:rsidRPr="00FD5D59">
              <w:rPr>
                <w:sz w:val="22"/>
                <w:szCs w:val="22"/>
              </w:rPr>
              <w:t>124.634,00</w:t>
            </w:r>
          </w:p>
        </w:tc>
      </w:tr>
    </w:tbl>
    <w:p w14:paraId="48E0C505" w14:textId="77777777" w:rsidR="00E4034D" w:rsidRPr="00FD5D59" w:rsidRDefault="00E4034D" w:rsidP="00C368A4">
      <w:pPr>
        <w:jc w:val="both"/>
        <w:rPr>
          <w:sz w:val="22"/>
          <w:szCs w:val="22"/>
        </w:rPr>
      </w:pPr>
    </w:p>
    <w:p w14:paraId="192E1B67" w14:textId="77777777" w:rsidR="00E4034D" w:rsidRPr="00FD5D59" w:rsidRDefault="00E4034D" w:rsidP="00B75D83">
      <w:pPr>
        <w:tabs>
          <w:tab w:val="left" w:pos="0"/>
        </w:tabs>
        <w:ind w:right="-567"/>
        <w:jc w:val="both"/>
        <w:rPr>
          <w:sz w:val="22"/>
          <w:szCs w:val="22"/>
        </w:rPr>
      </w:pPr>
      <w:r w:rsidRPr="00FD5D59">
        <w:rPr>
          <w:sz w:val="22"/>
          <w:szCs w:val="22"/>
        </w:rPr>
        <w:t xml:space="preserve">Rashodi poslovanja za 2025. godinu planirani su u iznosu 124.634,00 €. Rashodi za zaposlene odnose se na bruto plaće zaposlenika te na ostale rashode za zaposlene i doprinose na plaću. Materijalni rashodi obuhvaćaju rashode za potrebe redovnog poslovanja (nabava uredskog materijala, službena putovanja, stručno usavršavanje zaposlenika, energiju, materijal, sitni inventar, usluge tekućeg održavanja, rashode za usluge telefona, pošte i prijevoza, zdravstvene usluge, računalna usluge i ostale usluge, intelektualna usluge, premije osiguranja). Financijski rashodi odnose se na usluge platnog prometa. </w:t>
      </w:r>
    </w:p>
    <w:p w14:paraId="18DE0860" w14:textId="77777777" w:rsidR="00E4034D" w:rsidRPr="00FD5D59" w:rsidRDefault="00E4034D" w:rsidP="00B75D83">
      <w:pPr>
        <w:tabs>
          <w:tab w:val="left" w:pos="0"/>
        </w:tabs>
        <w:ind w:right="-567"/>
        <w:jc w:val="both"/>
        <w:rPr>
          <w:b/>
          <w:bCs/>
          <w:sz w:val="22"/>
          <w:szCs w:val="22"/>
        </w:rPr>
      </w:pPr>
    </w:p>
    <w:p w14:paraId="1063E0C0" w14:textId="77777777" w:rsidR="00E4034D" w:rsidRPr="00FD5D59" w:rsidRDefault="00E4034D" w:rsidP="00B75D83">
      <w:pPr>
        <w:pStyle w:val="StandardWeb"/>
        <w:shd w:val="clear" w:color="auto" w:fill="FFFFFF"/>
        <w:tabs>
          <w:tab w:val="left" w:pos="0"/>
        </w:tabs>
        <w:spacing w:before="0" w:beforeAutospacing="0" w:after="120" w:afterAutospacing="0"/>
        <w:ind w:right="-567"/>
        <w:jc w:val="both"/>
        <w:rPr>
          <w:sz w:val="22"/>
          <w:szCs w:val="22"/>
        </w:rPr>
      </w:pPr>
      <w:r w:rsidRPr="00FD5D59">
        <w:rPr>
          <w:sz w:val="22"/>
          <w:szCs w:val="22"/>
        </w:rPr>
        <w:t>U provođenje aktivnosti sudjeluju vanjski suradnici, a za provođenje nastave u Newton sobama suradnici koji su certificirani za provođenje obrazovnih aktivnosti.</w:t>
      </w:r>
    </w:p>
    <w:p w14:paraId="6C8C2FB6" w14:textId="77777777" w:rsidR="00E4034D" w:rsidRPr="00FD5D59" w:rsidRDefault="00E4034D" w:rsidP="00B75D83">
      <w:pPr>
        <w:tabs>
          <w:tab w:val="left" w:pos="0"/>
        </w:tabs>
        <w:ind w:right="-567"/>
        <w:jc w:val="both"/>
        <w:rPr>
          <w:sz w:val="22"/>
          <w:szCs w:val="22"/>
        </w:rPr>
      </w:pPr>
      <w:r w:rsidRPr="00FD5D59">
        <w:rPr>
          <w:sz w:val="22"/>
          <w:szCs w:val="22"/>
        </w:rPr>
        <w:t xml:space="preserve">Poslovanje se temelji na Programu rada koji se planira svake godine, a usklađen je s Programom rada ravnatelja (mandat od 4 godine). To je polazni dokument kojim se mjeri ostvarenje ciljeva u četiri godine. </w:t>
      </w:r>
    </w:p>
    <w:p w14:paraId="590F4F6E" w14:textId="77777777" w:rsidR="00E4034D" w:rsidRPr="00FD5D59" w:rsidRDefault="00E4034D" w:rsidP="00B75D83">
      <w:pPr>
        <w:tabs>
          <w:tab w:val="left" w:pos="0"/>
        </w:tabs>
        <w:ind w:right="-567"/>
        <w:jc w:val="both"/>
        <w:rPr>
          <w:sz w:val="22"/>
          <w:szCs w:val="22"/>
        </w:rPr>
      </w:pPr>
    </w:p>
    <w:p w14:paraId="3B67019C" w14:textId="4CBDBDD1" w:rsidR="00E4034D" w:rsidRPr="00FD5D59" w:rsidRDefault="00E4034D" w:rsidP="00B75D83">
      <w:pPr>
        <w:tabs>
          <w:tab w:val="left" w:pos="0"/>
        </w:tabs>
        <w:ind w:right="-567"/>
        <w:jc w:val="both"/>
        <w:rPr>
          <w:b/>
          <w:bCs/>
          <w:sz w:val="22"/>
          <w:szCs w:val="22"/>
        </w:rPr>
      </w:pPr>
      <w:r w:rsidRPr="00FD5D59">
        <w:rPr>
          <w:b/>
          <w:bCs/>
          <w:sz w:val="22"/>
          <w:szCs w:val="22"/>
        </w:rPr>
        <w:t>Program rada za 2025. godinu</w:t>
      </w:r>
    </w:p>
    <w:p w14:paraId="79B57E8E" w14:textId="77777777" w:rsidR="00E4034D" w:rsidRPr="00FD5D59" w:rsidRDefault="00E4034D" w:rsidP="00B75D83">
      <w:pPr>
        <w:tabs>
          <w:tab w:val="left" w:pos="0"/>
        </w:tabs>
        <w:ind w:right="-567"/>
        <w:jc w:val="both"/>
        <w:rPr>
          <w:sz w:val="22"/>
          <w:szCs w:val="22"/>
        </w:rPr>
      </w:pPr>
      <w:r w:rsidRPr="00FD5D59">
        <w:rPr>
          <w:sz w:val="22"/>
          <w:szCs w:val="22"/>
        </w:rPr>
        <w:t>Tijekom 2025. godine planiraju se različite aktivnosti koje su podijeljene u dva dijela:</w:t>
      </w:r>
    </w:p>
    <w:p w14:paraId="6333CDF6" w14:textId="77777777" w:rsidR="000B3E5B" w:rsidRPr="00FD5D59" w:rsidRDefault="000B3E5B" w:rsidP="00B75D83">
      <w:pPr>
        <w:tabs>
          <w:tab w:val="left" w:pos="0"/>
        </w:tabs>
        <w:ind w:right="-567"/>
        <w:jc w:val="both"/>
        <w:rPr>
          <w:sz w:val="22"/>
          <w:szCs w:val="22"/>
        </w:rPr>
      </w:pPr>
    </w:p>
    <w:p w14:paraId="42C51954" w14:textId="77777777" w:rsidR="00E4034D" w:rsidRPr="00FD5D59" w:rsidRDefault="00E4034D" w:rsidP="00B75D83">
      <w:pPr>
        <w:tabs>
          <w:tab w:val="left" w:pos="0"/>
        </w:tabs>
        <w:ind w:right="-567"/>
        <w:jc w:val="both"/>
        <w:rPr>
          <w:b/>
          <w:sz w:val="22"/>
          <w:szCs w:val="22"/>
        </w:rPr>
      </w:pPr>
      <w:r w:rsidRPr="00FD5D59">
        <w:rPr>
          <w:b/>
          <w:sz w:val="22"/>
          <w:szCs w:val="22"/>
        </w:rPr>
        <w:t>U Newton sobama provodi se nastava iz 9 obrazovnih modula:</w:t>
      </w:r>
    </w:p>
    <w:p w14:paraId="1E697C37" w14:textId="77777777" w:rsidR="00E4034D" w:rsidRPr="00FD5D59" w:rsidRDefault="00E4034D" w:rsidP="00B75D83">
      <w:pPr>
        <w:numPr>
          <w:ilvl w:val="0"/>
          <w:numId w:val="31"/>
        </w:numPr>
        <w:tabs>
          <w:tab w:val="left" w:pos="0"/>
          <w:tab w:val="left" w:pos="2460"/>
        </w:tabs>
        <w:ind w:right="-567"/>
        <w:jc w:val="both"/>
        <w:rPr>
          <w:sz w:val="22"/>
          <w:szCs w:val="22"/>
        </w:rPr>
      </w:pPr>
      <w:r w:rsidRPr="00FD5D59">
        <w:rPr>
          <w:sz w:val="22"/>
          <w:szCs w:val="22"/>
        </w:rPr>
        <w:t>Roboti i opseg</w:t>
      </w:r>
    </w:p>
    <w:p w14:paraId="4FCF1582" w14:textId="77777777" w:rsidR="00E4034D" w:rsidRPr="00FD5D59" w:rsidRDefault="00E4034D" w:rsidP="00B75D83">
      <w:pPr>
        <w:numPr>
          <w:ilvl w:val="0"/>
          <w:numId w:val="31"/>
        </w:numPr>
        <w:tabs>
          <w:tab w:val="left" w:pos="0"/>
          <w:tab w:val="left" w:pos="2460"/>
        </w:tabs>
        <w:ind w:right="-567"/>
        <w:jc w:val="both"/>
        <w:rPr>
          <w:sz w:val="22"/>
          <w:szCs w:val="22"/>
        </w:rPr>
      </w:pPr>
      <w:r w:rsidRPr="00FD5D59">
        <w:rPr>
          <w:sz w:val="22"/>
          <w:szCs w:val="22"/>
        </w:rPr>
        <w:t>Potraga i spašavanje</w:t>
      </w:r>
    </w:p>
    <w:p w14:paraId="5678F9A9" w14:textId="77777777" w:rsidR="00E4034D" w:rsidRPr="00FD5D59" w:rsidRDefault="00E4034D" w:rsidP="00B75D83">
      <w:pPr>
        <w:numPr>
          <w:ilvl w:val="0"/>
          <w:numId w:val="31"/>
        </w:numPr>
        <w:tabs>
          <w:tab w:val="left" w:pos="0"/>
          <w:tab w:val="left" w:pos="2460"/>
        </w:tabs>
        <w:ind w:right="-567"/>
        <w:jc w:val="both"/>
        <w:rPr>
          <w:sz w:val="22"/>
          <w:szCs w:val="22"/>
        </w:rPr>
      </w:pPr>
      <w:r w:rsidRPr="00FD5D59">
        <w:rPr>
          <w:sz w:val="22"/>
          <w:szCs w:val="22"/>
        </w:rPr>
        <w:t>Misija potrage za izgubljenim kraljevskim blagom</w:t>
      </w:r>
    </w:p>
    <w:p w14:paraId="7A0EB5A3" w14:textId="77777777" w:rsidR="00E4034D" w:rsidRPr="00FD5D59" w:rsidRDefault="00E4034D" w:rsidP="00B75D83">
      <w:pPr>
        <w:numPr>
          <w:ilvl w:val="0"/>
          <w:numId w:val="31"/>
        </w:numPr>
        <w:tabs>
          <w:tab w:val="left" w:pos="0"/>
          <w:tab w:val="left" w:pos="2460"/>
        </w:tabs>
        <w:ind w:right="-567"/>
        <w:jc w:val="both"/>
        <w:rPr>
          <w:sz w:val="22"/>
          <w:szCs w:val="22"/>
        </w:rPr>
      </w:pPr>
      <w:r w:rsidRPr="00FD5D59">
        <w:rPr>
          <w:sz w:val="22"/>
          <w:szCs w:val="22"/>
        </w:rPr>
        <w:t>Istražujemo energiju!</w:t>
      </w:r>
    </w:p>
    <w:p w14:paraId="215B27FA" w14:textId="77777777" w:rsidR="00E4034D" w:rsidRPr="00FD5D59" w:rsidRDefault="00E4034D" w:rsidP="00B75D83">
      <w:pPr>
        <w:numPr>
          <w:ilvl w:val="0"/>
          <w:numId w:val="31"/>
        </w:numPr>
        <w:tabs>
          <w:tab w:val="left" w:pos="0"/>
          <w:tab w:val="left" w:pos="2460"/>
        </w:tabs>
        <w:ind w:right="-567"/>
        <w:jc w:val="both"/>
        <w:rPr>
          <w:sz w:val="22"/>
          <w:szCs w:val="22"/>
        </w:rPr>
      </w:pPr>
      <w:r w:rsidRPr="00FD5D59">
        <w:rPr>
          <w:sz w:val="22"/>
          <w:szCs w:val="22"/>
        </w:rPr>
        <w:t>Eko kuća</w:t>
      </w:r>
    </w:p>
    <w:p w14:paraId="41195BBD" w14:textId="77777777" w:rsidR="00E4034D" w:rsidRPr="00FD5D59" w:rsidRDefault="00E4034D" w:rsidP="00B75D83">
      <w:pPr>
        <w:numPr>
          <w:ilvl w:val="0"/>
          <w:numId w:val="31"/>
        </w:numPr>
        <w:tabs>
          <w:tab w:val="left" w:pos="0"/>
          <w:tab w:val="left" w:pos="2460"/>
        </w:tabs>
        <w:ind w:right="-567"/>
        <w:jc w:val="both"/>
        <w:rPr>
          <w:sz w:val="22"/>
          <w:szCs w:val="22"/>
        </w:rPr>
      </w:pPr>
      <w:r w:rsidRPr="00FD5D59">
        <w:rPr>
          <w:sz w:val="22"/>
          <w:szCs w:val="22"/>
        </w:rPr>
        <w:t>Polimerna zabava</w:t>
      </w:r>
    </w:p>
    <w:p w14:paraId="04E14B2A" w14:textId="77777777" w:rsidR="00E4034D" w:rsidRPr="00FD5D59" w:rsidRDefault="00E4034D" w:rsidP="00B75D83">
      <w:pPr>
        <w:numPr>
          <w:ilvl w:val="0"/>
          <w:numId w:val="31"/>
        </w:numPr>
        <w:tabs>
          <w:tab w:val="left" w:pos="0"/>
          <w:tab w:val="left" w:pos="2460"/>
        </w:tabs>
        <w:ind w:right="-567"/>
        <w:jc w:val="both"/>
        <w:rPr>
          <w:sz w:val="22"/>
          <w:szCs w:val="22"/>
        </w:rPr>
      </w:pPr>
      <w:r w:rsidRPr="00FD5D59">
        <w:rPr>
          <w:sz w:val="22"/>
          <w:szCs w:val="22"/>
        </w:rPr>
        <w:t>Održiva zrakoplovna goriva</w:t>
      </w:r>
    </w:p>
    <w:p w14:paraId="520D3424" w14:textId="77777777" w:rsidR="00E4034D" w:rsidRPr="00FD5D59" w:rsidRDefault="00E4034D" w:rsidP="00B75D83">
      <w:pPr>
        <w:numPr>
          <w:ilvl w:val="0"/>
          <w:numId w:val="31"/>
        </w:numPr>
        <w:tabs>
          <w:tab w:val="left" w:pos="0"/>
          <w:tab w:val="left" w:pos="2460"/>
        </w:tabs>
        <w:ind w:right="-567"/>
        <w:jc w:val="both"/>
        <w:rPr>
          <w:sz w:val="22"/>
          <w:szCs w:val="22"/>
        </w:rPr>
      </w:pPr>
      <w:r w:rsidRPr="00FD5D59">
        <w:rPr>
          <w:sz w:val="22"/>
          <w:szCs w:val="22"/>
        </w:rPr>
        <w:t>3D svijet: savršeno mjesto neograničenih mogućnosti</w:t>
      </w:r>
    </w:p>
    <w:p w14:paraId="5F963785" w14:textId="77777777" w:rsidR="00E4034D" w:rsidRPr="00FD5D59" w:rsidRDefault="00E4034D" w:rsidP="00B75D83">
      <w:pPr>
        <w:numPr>
          <w:ilvl w:val="0"/>
          <w:numId w:val="31"/>
        </w:numPr>
        <w:tabs>
          <w:tab w:val="left" w:pos="0"/>
          <w:tab w:val="left" w:pos="2460"/>
        </w:tabs>
        <w:ind w:right="-567"/>
        <w:jc w:val="both"/>
        <w:rPr>
          <w:sz w:val="22"/>
          <w:szCs w:val="22"/>
        </w:rPr>
      </w:pPr>
      <w:r w:rsidRPr="00FD5D59">
        <w:rPr>
          <w:sz w:val="22"/>
          <w:szCs w:val="22"/>
        </w:rPr>
        <w:t>Na krilima brojeva</w:t>
      </w:r>
    </w:p>
    <w:p w14:paraId="20DCDF7B" w14:textId="77777777" w:rsidR="00E4034D" w:rsidRPr="00FD5D59" w:rsidRDefault="00E4034D" w:rsidP="00B75D83">
      <w:pPr>
        <w:tabs>
          <w:tab w:val="left" w:pos="0"/>
          <w:tab w:val="left" w:pos="2460"/>
        </w:tabs>
        <w:ind w:left="720" w:right="-567"/>
        <w:jc w:val="both"/>
        <w:rPr>
          <w:sz w:val="22"/>
          <w:szCs w:val="22"/>
        </w:rPr>
      </w:pPr>
    </w:p>
    <w:p w14:paraId="54763651" w14:textId="77777777" w:rsidR="00E4034D" w:rsidRPr="00FD5D59" w:rsidRDefault="00E4034D" w:rsidP="00B75D83">
      <w:pPr>
        <w:tabs>
          <w:tab w:val="left" w:pos="0"/>
        </w:tabs>
        <w:ind w:right="-567"/>
        <w:jc w:val="both"/>
        <w:rPr>
          <w:b/>
          <w:sz w:val="22"/>
          <w:szCs w:val="22"/>
        </w:rPr>
      </w:pPr>
      <w:r w:rsidRPr="00FD5D59">
        <w:rPr>
          <w:b/>
          <w:sz w:val="22"/>
          <w:szCs w:val="22"/>
        </w:rPr>
        <w:t>LORI:</w:t>
      </w:r>
    </w:p>
    <w:p w14:paraId="560EA9F3" w14:textId="77777777" w:rsidR="00E4034D" w:rsidRPr="00FD5D59" w:rsidRDefault="00E4034D" w:rsidP="00B75D83">
      <w:pPr>
        <w:pStyle w:val="Odlomakpopisa"/>
        <w:numPr>
          <w:ilvl w:val="0"/>
          <w:numId w:val="34"/>
        </w:numPr>
        <w:tabs>
          <w:tab w:val="left" w:pos="0"/>
        </w:tabs>
        <w:spacing w:after="160" w:line="259" w:lineRule="auto"/>
        <w:ind w:right="-567"/>
        <w:jc w:val="both"/>
        <w:rPr>
          <w:sz w:val="22"/>
          <w:szCs w:val="22"/>
        </w:rPr>
      </w:pPr>
      <w:r w:rsidRPr="00FD5D59">
        <w:rPr>
          <w:sz w:val="22"/>
          <w:szCs w:val="22"/>
        </w:rPr>
        <w:t>Provođenje projekta „I ja sam istraživač“</w:t>
      </w:r>
    </w:p>
    <w:p w14:paraId="0B9AB808" w14:textId="77777777" w:rsidR="00E4034D" w:rsidRPr="00FD5D59" w:rsidRDefault="00E4034D" w:rsidP="00B75D83">
      <w:pPr>
        <w:pStyle w:val="Odlomakpopisa"/>
        <w:numPr>
          <w:ilvl w:val="0"/>
          <w:numId w:val="34"/>
        </w:numPr>
        <w:tabs>
          <w:tab w:val="left" w:pos="0"/>
        </w:tabs>
        <w:spacing w:after="160" w:line="259" w:lineRule="auto"/>
        <w:ind w:right="-567"/>
        <w:jc w:val="both"/>
        <w:rPr>
          <w:sz w:val="22"/>
          <w:szCs w:val="22"/>
        </w:rPr>
      </w:pPr>
      <w:r w:rsidRPr="00FD5D59">
        <w:rPr>
          <w:sz w:val="22"/>
          <w:szCs w:val="22"/>
        </w:rPr>
        <w:t>Sudjelovanje u obrazovnim projektima iz područja STEM-a kojima je prijavitelj Grad Ludbreg, a LORI prihvatljivi partner</w:t>
      </w:r>
    </w:p>
    <w:p w14:paraId="4992BBD6" w14:textId="77777777" w:rsidR="00E4034D" w:rsidRPr="00FD5D59" w:rsidRDefault="00E4034D" w:rsidP="00B75D83">
      <w:pPr>
        <w:pStyle w:val="Odlomakpopisa"/>
        <w:numPr>
          <w:ilvl w:val="0"/>
          <w:numId w:val="34"/>
        </w:numPr>
        <w:tabs>
          <w:tab w:val="left" w:pos="0"/>
        </w:tabs>
        <w:spacing w:after="160" w:line="259" w:lineRule="auto"/>
        <w:ind w:right="-567"/>
        <w:jc w:val="both"/>
        <w:rPr>
          <w:sz w:val="22"/>
          <w:szCs w:val="22"/>
        </w:rPr>
      </w:pPr>
      <w:r w:rsidRPr="00FD5D59">
        <w:rPr>
          <w:sz w:val="22"/>
          <w:szCs w:val="22"/>
        </w:rPr>
        <w:t>Sudjelovanje u projektima s drugim dionicima obrazovnog procesa (škole, dječji vrtići, ustanove, udruge…) u Varaždinskoj županiji i šire</w:t>
      </w:r>
    </w:p>
    <w:p w14:paraId="1D3CCBAC" w14:textId="77777777" w:rsidR="00E4034D" w:rsidRPr="00FD5D59" w:rsidRDefault="00E4034D" w:rsidP="00B75D83">
      <w:pPr>
        <w:pStyle w:val="Odlomakpopisa"/>
        <w:numPr>
          <w:ilvl w:val="0"/>
          <w:numId w:val="34"/>
        </w:numPr>
        <w:tabs>
          <w:tab w:val="left" w:pos="0"/>
        </w:tabs>
        <w:spacing w:after="160" w:line="259" w:lineRule="auto"/>
        <w:ind w:right="-567"/>
        <w:jc w:val="both"/>
        <w:rPr>
          <w:sz w:val="22"/>
          <w:szCs w:val="22"/>
        </w:rPr>
      </w:pPr>
      <w:r w:rsidRPr="00FD5D59">
        <w:rPr>
          <w:sz w:val="22"/>
          <w:szCs w:val="22"/>
        </w:rPr>
        <w:lastRenderedPageBreak/>
        <w:t>Pripremanje projekata za javljanje na različite natječaje</w:t>
      </w:r>
    </w:p>
    <w:p w14:paraId="405E5189" w14:textId="77777777" w:rsidR="00E4034D" w:rsidRPr="00FD5D59" w:rsidRDefault="00E4034D" w:rsidP="00B75D83">
      <w:pPr>
        <w:pStyle w:val="Odlomakpopisa"/>
        <w:numPr>
          <w:ilvl w:val="0"/>
          <w:numId w:val="34"/>
        </w:numPr>
        <w:tabs>
          <w:tab w:val="left" w:pos="0"/>
        </w:tabs>
        <w:spacing w:after="160" w:line="259" w:lineRule="auto"/>
        <w:ind w:right="-567"/>
        <w:jc w:val="both"/>
        <w:rPr>
          <w:sz w:val="22"/>
          <w:szCs w:val="22"/>
        </w:rPr>
      </w:pPr>
      <w:r w:rsidRPr="00FD5D59">
        <w:rPr>
          <w:sz w:val="22"/>
          <w:szCs w:val="22"/>
        </w:rPr>
        <w:t>Provođenje zimske/ljetne škole, festivala i natjecanja</w:t>
      </w:r>
    </w:p>
    <w:p w14:paraId="7D6ADC9E" w14:textId="77777777" w:rsidR="00E4034D" w:rsidRPr="00FD5D59" w:rsidRDefault="00E4034D" w:rsidP="00B75D83">
      <w:pPr>
        <w:pStyle w:val="Odlomakpopisa"/>
        <w:numPr>
          <w:ilvl w:val="0"/>
          <w:numId w:val="34"/>
        </w:numPr>
        <w:tabs>
          <w:tab w:val="left" w:pos="0"/>
        </w:tabs>
        <w:spacing w:after="160" w:line="259" w:lineRule="auto"/>
        <w:ind w:right="-567"/>
        <w:jc w:val="both"/>
        <w:rPr>
          <w:sz w:val="22"/>
          <w:szCs w:val="22"/>
        </w:rPr>
      </w:pPr>
      <w:r w:rsidRPr="00FD5D59">
        <w:rPr>
          <w:sz w:val="22"/>
          <w:szCs w:val="22"/>
        </w:rPr>
        <w:t>Provođenje, odnosno obilježavanje određenih dana, manifestacija i prigoda (Noć istraživača, otvoreni dani, predavanja i radionice, popularizacija STEM-a)</w:t>
      </w:r>
    </w:p>
    <w:p w14:paraId="079E902A" w14:textId="77777777" w:rsidR="00E4034D" w:rsidRPr="00FD5D59" w:rsidRDefault="00E4034D" w:rsidP="00B75D83">
      <w:pPr>
        <w:pStyle w:val="Odlomakpopisa"/>
        <w:numPr>
          <w:ilvl w:val="0"/>
          <w:numId w:val="34"/>
        </w:numPr>
        <w:tabs>
          <w:tab w:val="left" w:pos="0"/>
        </w:tabs>
        <w:spacing w:after="160" w:line="259" w:lineRule="auto"/>
        <w:ind w:right="-567"/>
        <w:jc w:val="both"/>
        <w:rPr>
          <w:sz w:val="22"/>
          <w:szCs w:val="22"/>
        </w:rPr>
      </w:pPr>
      <w:r w:rsidRPr="00FD5D59">
        <w:rPr>
          <w:sz w:val="22"/>
          <w:szCs w:val="22"/>
        </w:rPr>
        <w:t>Edukacija odgojno-obrazovnih radnika</w:t>
      </w:r>
    </w:p>
    <w:p w14:paraId="690D4AFC" w14:textId="77777777" w:rsidR="00E4034D" w:rsidRPr="00FD5D59" w:rsidRDefault="00E4034D" w:rsidP="00B75D83">
      <w:pPr>
        <w:pStyle w:val="Odlomakpopisa"/>
        <w:numPr>
          <w:ilvl w:val="0"/>
          <w:numId w:val="34"/>
        </w:numPr>
        <w:tabs>
          <w:tab w:val="left" w:pos="0"/>
        </w:tabs>
        <w:spacing w:after="160" w:line="259" w:lineRule="auto"/>
        <w:ind w:right="-567"/>
        <w:jc w:val="both"/>
        <w:rPr>
          <w:sz w:val="22"/>
          <w:szCs w:val="22"/>
        </w:rPr>
      </w:pPr>
      <w:r w:rsidRPr="00FD5D59">
        <w:rPr>
          <w:sz w:val="22"/>
          <w:szCs w:val="22"/>
        </w:rPr>
        <w:t>Ostale edukacije i aktivnosti (suradnja s udrugama, klubovima, ustanovama…)</w:t>
      </w:r>
    </w:p>
    <w:p w14:paraId="3E029A6F" w14:textId="77777777" w:rsidR="00E4034D" w:rsidRPr="00FD5D59" w:rsidRDefault="00E4034D" w:rsidP="00B75D83">
      <w:pPr>
        <w:tabs>
          <w:tab w:val="left" w:pos="0"/>
        </w:tabs>
        <w:ind w:right="-567"/>
        <w:jc w:val="both"/>
        <w:rPr>
          <w:sz w:val="22"/>
          <w:szCs w:val="22"/>
        </w:rPr>
      </w:pPr>
    </w:p>
    <w:p w14:paraId="50B35EFB" w14:textId="77777777" w:rsidR="00AF35D9" w:rsidRPr="00FD5D59" w:rsidRDefault="00AF35D9" w:rsidP="00B75D83">
      <w:pPr>
        <w:tabs>
          <w:tab w:val="left" w:pos="0"/>
        </w:tabs>
        <w:ind w:right="-567"/>
        <w:jc w:val="both"/>
        <w:rPr>
          <w:b/>
          <w:bCs/>
          <w:sz w:val="22"/>
          <w:szCs w:val="22"/>
        </w:rPr>
      </w:pPr>
    </w:p>
    <w:p w14:paraId="0C4FA4BE" w14:textId="77777777" w:rsidR="00AF35D9" w:rsidRPr="00FD5D59" w:rsidRDefault="00AF35D9" w:rsidP="00B75D83">
      <w:pPr>
        <w:tabs>
          <w:tab w:val="left" w:pos="0"/>
        </w:tabs>
        <w:ind w:right="-567"/>
        <w:jc w:val="both"/>
        <w:rPr>
          <w:b/>
          <w:bCs/>
          <w:sz w:val="22"/>
          <w:szCs w:val="22"/>
        </w:rPr>
      </w:pPr>
    </w:p>
    <w:p w14:paraId="666FD387" w14:textId="277232E9" w:rsidR="00AF35D9" w:rsidRPr="00FD5D59" w:rsidRDefault="00E4034D" w:rsidP="0013799B">
      <w:pPr>
        <w:ind w:left="-851"/>
        <w:jc w:val="both"/>
        <w:rPr>
          <w:b/>
          <w:bCs/>
          <w:sz w:val="22"/>
          <w:szCs w:val="22"/>
        </w:rPr>
      </w:pPr>
      <w:r w:rsidRPr="00FD5D59">
        <w:rPr>
          <w:b/>
          <w:bCs/>
          <w:sz w:val="22"/>
          <w:szCs w:val="22"/>
        </w:rPr>
        <w:t>3.</w:t>
      </w:r>
      <w:r w:rsidR="00CA0E1F">
        <w:rPr>
          <w:b/>
          <w:bCs/>
          <w:sz w:val="22"/>
          <w:szCs w:val="22"/>
        </w:rPr>
        <w:t>2.</w:t>
      </w:r>
      <w:r w:rsidRPr="00FD5D59">
        <w:rPr>
          <w:b/>
          <w:bCs/>
          <w:sz w:val="22"/>
          <w:szCs w:val="22"/>
        </w:rPr>
        <w:t xml:space="preserve"> </w:t>
      </w:r>
      <w:r w:rsidR="00AF35D9" w:rsidRPr="00FD5D59">
        <w:rPr>
          <w:b/>
          <w:bCs/>
          <w:sz w:val="22"/>
          <w:szCs w:val="22"/>
        </w:rPr>
        <w:t xml:space="preserve">JAVNE POTREBE IZ OBLASTI PREDŠKOLSKOG ODGOJA I PROSVJETE </w:t>
      </w:r>
      <w:r w:rsidR="008D1131" w:rsidRPr="00FD5D59">
        <w:rPr>
          <w:b/>
          <w:bCs/>
          <w:sz w:val="22"/>
          <w:szCs w:val="22"/>
        </w:rPr>
        <w:t xml:space="preserve">planirano je </w:t>
      </w:r>
      <w:r w:rsidR="00AF35D9" w:rsidRPr="00FD5D59">
        <w:rPr>
          <w:b/>
          <w:bCs/>
          <w:sz w:val="22"/>
          <w:szCs w:val="22"/>
        </w:rPr>
        <w:t xml:space="preserve">2.218.095,20 </w:t>
      </w:r>
      <w:r w:rsidR="008D1131" w:rsidRPr="00FD5D59">
        <w:rPr>
          <w:b/>
          <w:bCs/>
          <w:sz w:val="22"/>
          <w:szCs w:val="22"/>
        </w:rPr>
        <w:t>€</w:t>
      </w:r>
    </w:p>
    <w:p w14:paraId="6B12DF52" w14:textId="77777777" w:rsidR="00AF35D9" w:rsidRPr="00FD5D59" w:rsidRDefault="00AF35D9" w:rsidP="00C368A4">
      <w:pPr>
        <w:jc w:val="both"/>
        <w:rPr>
          <w:b/>
          <w:bCs/>
          <w:sz w:val="22"/>
          <w:szCs w:val="22"/>
        </w:rPr>
      </w:pPr>
    </w:p>
    <w:p w14:paraId="4E0E419A" w14:textId="59B2F30D" w:rsidR="00AF35D9" w:rsidRPr="00FD5D59" w:rsidRDefault="006921D8" w:rsidP="00C368A4">
      <w:pPr>
        <w:jc w:val="both"/>
        <w:rPr>
          <w:sz w:val="22"/>
          <w:szCs w:val="22"/>
        </w:rPr>
      </w:pPr>
      <w:r w:rsidRPr="00FD5D59">
        <w:rPr>
          <w:b/>
          <w:bCs/>
          <w:sz w:val="22"/>
          <w:szCs w:val="22"/>
        </w:rPr>
        <w:t xml:space="preserve">Za </w:t>
      </w:r>
      <w:r w:rsidR="00757260" w:rsidRPr="00FD5D59">
        <w:rPr>
          <w:b/>
          <w:bCs/>
          <w:sz w:val="22"/>
          <w:szCs w:val="22"/>
        </w:rPr>
        <w:t>P</w:t>
      </w:r>
      <w:r w:rsidR="00AF35D9" w:rsidRPr="00FD5D59">
        <w:rPr>
          <w:b/>
          <w:bCs/>
          <w:sz w:val="22"/>
          <w:szCs w:val="22"/>
        </w:rPr>
        <w:t>redškolski odgoj planiran</w:t>
      </w:r>
      <w:r w:rsidRPr="00FD5D59">
        <w:rPr>
          <w:b/>
          <w:bCs/>
          <w:sz w:val="22"/>
          <w:szCs w:val="22"/>
        </w:rPr>
        <w:t xml:space="preserve">o je </w:t>
      </w:r>
      <w:r w:rsidR="00AF35D9" w:rsidRPr="00FD5D59">
        <w:rPr>
          <w:b/>
          <w:bCs/>
          <w:sz w:val="22"/>
          <w:szCs w:val="22"/>
        </w:rPr>
        <w:t>928.761,20</w:t>
      </w:r>
      <w:r w:rsidRPr="00FD5D59">
        <w:rPr>
          <w:b/>
          <w:bCs/>
          <w:sz w:val="22"/>
          <w:szCs w:val="22"/>
        </w:rPr>
        <w:t xml:space="preserve"> €</w:t>
      </w:r>
      <w:r w:rsidR="00AF35D9" w:rsidRPr="00FD5D59">
        <w:rPr>
          <w:b/>
          <w:bCs/>
          <w:sz w:val="22"/>
          <w:szCs w:val="22"/>
        </w:rPr>
        <w:t>, od toga</w:t>
      </w:r>
      <w:r w:rsidR="00AF35D9" w:rsidRPr="00FD5D59">
        <w:rPr>
          <w:sz w:val="22"/>
          <w:szCs w:val="22"/>
        </w:rPr>
        <w:t>:</w:t>
      </w:r>
    </w:p>
    <w:p w14:paraId="13F791AE" w14:textId="77777777" w:rsidR="00AF35D9" w:rsidRPr="00FD5D59" w:rsidRDefault="00AF35D9" w:rsidP="00C368A4">
      <w:pPr>
        <w:pStyle w:val="Odlomakpopisa"/>
        <w:numPr>
          <w:ilvl w:val="0"/>
          <w:numId w:val="36"/>
        </w:numPr>
        <w:spacing w:line="276" w:lineRule="auto"/>
        <w:jc w:val="both"/>
        <w:rPr>
          <w:sz w:val="22"/>
          <w:szCs w:val="22"/>
        </w:rPr>
      </w:pPr>
      <w:r w:rsidRPr="00FD5D59">
        <w:rPr>
          <w:sz w:val="22"/>
          <w:szCs w:val="22"/>
        </w:rPr>
        <w:t>Za sufinanciranje boravka djece – Dječji vrtić „Iskrica-Bernarda Varga“ planirano je 219.480,00 eura ,</w:t>
      </w:r>
    </w:p>
    <w:p w14:paraId="1B9C86CC" w14:textId="77777777" w:rsidR="00AF35D9" w:rsidRPr="00FD5D59" w:rsidRDefault="00AF35D9" w:rsidP="00C368A4">
      <w:pPr>
        <w:pStyle w:val="Odlomakpopisa"/>
        <w:numPr>
          <w:ilvl w:val="0"/>
          <w:numId w:val="36"/>
        </w:numPr>
        <w:spacing w:line="276" w:lineRule="auto"/>
        <w:jc w:val="both"/>
        <w:rPr>
          <w:sz w:val="22"/>
          <w:szCs w:val="22"/>
        </w:rPr>
      </w:pPr>
      <w:r w:rsidRPr="00FD5D59">
        <w:rPr>
          <w:sz w:val="22"/>
          <w:szCs w:val="22"/>
        </w:rPr>
        <w:t>Za sufinanciranje boravka djece – Dječji vrtić „</w:t>
      </w:r>
      <w:proofErr w:type="spellStart"/>
      <w:r w:rsidRPr="00FD5D59">
        <w:rPr>
          <w:sz w:val="22"/>
          <w:szCs w:val="22"/>
        </w:rPr>
        <w:t>Smjehuljica</w:t>
      </w:r>
      <w:proofErr w:type="spellEnd"/>
      <w:r w:rsidRPr="00FD5D59">
        <w:rPr>
          <w:sz w:val="22"/>
          <w:szCs w:val="22"/>
        </w:rPr>
        <w:t>“ planirano je 367.980,20 eura ,</w:t>
      </w:r>
    </w:p>
    <w:p w14:paraId="5EEBF7A1" w14:textId="77777777" w:rsidR="00AF35D9" w:rsidRPr="00FD5D59" w:rsidRDefault="00AF35D9" w:rsidP="00C368A4">
      <w:pPr>
        <w:pStyle w:val="Odlomakpopisa"/>
        <w:numPr>
          <w:ilvl w:val="0"/>
          <w:numId w:val="36"/>
        </w:numPr>
        <w:spacing w:line="276" w:lineRule="auto"/>
        <w:jc w:val="both"/>
        <w:rPr>
          <w:sz w:val="22"/>
          <w:szCs w:val="22"/>
        </w:rPr>
      </w:pPr>
      <w:r w:rsidRPr="00FD5D59">
        <w:rPr>
          <w:sz w:val="22"/>
          <w:szCs w:val="22"/>
        </w:rPr>
        <w:t>Za sufinanciranje boravka djece slabijeg imovinskog stanja u dječjim vrtićima planirano je 8.700,00 eura,</w:t>
      </w:r>
    </w:p>
    <w:p w14:paraId="1D87CC2F" w14:textId="77777777" w:rsidR="00AF35D9" w:rsidRPr="00FD5D59" w:rsidRDefault="00AF35D9" w:rsidP="00C368A4">
      <w:pPr>
        <w:pStyle w:val="Odlomakpopisa"/>
        <w:numPr>
          <w:ilvl w:val="0"/>
          <w:numId w:val="36"/>
        </w:numPr>
        <w:spacing w:line="276" w:lineRule="auto"/>
        <w:jc w:val="both"/>
        <w:rPr>
          <w:sz w:val="22"/>
          <w:szCs w:val="22"/>
        </w:rPr>
      </w:pPr>
      <w:r w:rsidRPr="00FD5D59">
        <w:rPr>
          <w:sz w:val="22"/>
          <w:szCs w:val="22"/>
        </w:rPr>
        <w:t>Za sufinanciranje prijevoza učenicima planirano je 40.000,00 eura;</w:t>
      </w:r>
    </w:p>
    <w:p w14:paraId="7DB0E1BD" w14:textId="77777777" w:rsidR="00AF35D9" w:rsidRPr="00FD5D59" w:rsidRDefault="00AF35D9" w:rsidP="00C368A4">
      <w:pPr>
        <w:pStyle w:val="Odlomakpopisa"/>
        <w:numPr>
          <w:ilvl w:val="0"/>
          <w:numId w:val="36"/>
        </w:numPr>
        <w:spacing w:line="276" w:lineRule="auto"/>
        <w:jc w:val="both"/>
        <w:rPr>
          <w:sz w:val="22"/>
          <w:szCs w:val="22"/>
        </w:rPr>
      </w:pPr>
      <w:r w:rsidRPr="00FD5D59">
        <w:rPr>
          <w:sz w:val="22"/>
          <w:szCs w:val="22"/>
        </w:rPr>
        <w:t>Za sufinanciranje osnovne škole (radne bilježnice ,produženi boravak, natjecanje, šport, mala škola i informiranje) planirano je 235.610,00 eura;</w:t>
      </w:r>
    </w:p>
    <w:p w14:paraId="05D1187C" w14:textId="77777777" w:rsidR="00AF35D9" w:rsidRPr="00FD5D59" w:rsidRDefault="00AF35D9" w:rsidP="00C368A4">
      <w:pPr>
        <w:pStyle w:val="Odlomakpopisa"/>
        <w:numPr>
          <w:ilvl w:val="0"/>
          <w:numId w:val="36"/>
        </w:numPr>
        <w:spacing w:line="276" w:lineRule="auto"/>
        <w:jc w:val="both"/>
        <w:rPr>
          <w:sz w:val="22"/>
          <w:szCs w:val="22"/>
        </w:rPr>
      </w:pPr>
      <w:r w:rsidRPr="00FD5D59">
        <w:rPr>
          <w:sz w:val="22"/>
          <w:szCs w:val="22"/>
        </w:rPr>
        <w:t>Za donacije - Srednja škola Ludbreg planirano je 20.000,00 eura;</w:t>
      </w:r>
    </w:p>
    <w:p w14:paraId="41A4F43C" w14:textId="77777777" w:rsidR="00AF35D9" w:rsidRPr="00FD5D59" w:rsidRDefault="00AF35D9" w:rsidP="00C368A4">
      <w:pPr>
        <w:pStyle w:val="Odlomakpopisa"/>
        <w:numPr>
          <w:ilvl w:val="0"/>
          <w:numId w:val="36"/>
        </w:numPr>
        <w:spacing w:line="276" w:lineRule="auto"/>
        <w:jc w:val="both"/>
        <w:rPr>
          <w:sz w:val="22"/>
          <w:szCs w:val="22"/>
        </w:rPr>
      </w:pPr>
      <w:r w:rsidRPr="00FD5D59">
        <w:rPr>
          <w:sz w:val="22"/>
          <w:szCs w:val="22"/>
        </w:rPr>
        <w:t>Za sufinanciranje edukacije i programa u dječjim vrtićima planirano je 35.000,00 eura;</w:t>
      </w:r>
    </w:p>
    <w:p w14:paraId="703A7B8F" w14:textId="77777777" w:rsidR="00AF35D9" w:rsidRPr="00FD5D59" w:rsidRDefault="00AF35D9" w:rsidP="00C368A4">
      <w:pPr>
        <w:pStyle w:val="Odlomakpopisa"/>
        <w:numPr>
          <w:ilvl w:val="0"/>
          <w:numId w:val="36"/>
        </w:numPr>
        <w:spacing w:line="276" w:lineRule="auto"/>
        <w:jc w:val="both"/>
        <w:rPr>
          <w:sz w:val="22"/>
          <w:szCs w:val="22"/>
        </w:rPr>
      </w:pPr>
      <w:r w:rsidRPr="00FD5D59">
        <w:rPr>
          <w:sz w:val="22"/>
          <w:szCs w:val="22"/>
        </w:rPr>
        <w:t>Za sufinanciranje higijenskih potrepština – osnovna i srednja škola planirano je 1.991,00 eura za materijal za higijenske potrebe i njegu.</w:t>
      </w:r>
    </w:p>
    <w:p w14:paraId="07456A84" w14:textId="77777777" w:rsidR="005A0CA2" w:rsidRPr="00FD5D59" w:rsidRDefault="005A0CA2" w:rsidP="00C368A4">
      <w:pPr>
        <w:spacing w:line="276" w:lineRule="auto"/>
        <w:jc w:val="both"/>
        <w:rPr>
          <w:sz w:val="22"/>
          <w:szCs w:val="22"/>
        </w:rPr>
      </w:pPr>
    </w:p>
    <w:p w14:paraId="205D8D0A" w14:textId="267A411F" w:rsidR="00AF35D9" w:rsidRPr="00FD5D59" w:rsidRDefault="005A0CA2" w:rsidP="00C368A4">
      <w:pPr>
        <w:spacing w:line="276" w:lineRule="auto"/>
        <w:ind w:left="284"/>
        <w:jc w:val="both"/>
        <w:rPr>
          <w:sz w:val="22"/>
          <w:szCs w:val="22"/>
        </w:rPr>
      </w:pPr>
      <w:r w:rsidRPr="00FD5D59">
        <w:rPr>
          <w:b/>
          <w:bCs/>
          <w:i/>
          <w:iCs/>
          <w:sz w:val="22"/>
          <w:szCs w:val="22"/>
          <w:u w:val="single"/>
        </w:rPr>
        <w:t>Dječji vrtić „Radost“ Ludbreg</w:t>
      </w:r>
      <w:r w:rsidRPr="00FD5D59">
        <w:rPr>
          <w:sz w:val="22"/>
          <w:szCs w:val="22"/>
        </w:rPr>
        <w:t xml:space="preserve"> </w:t>
      </w:r>
      <w:r w:rsidRPr="00FD5D59">
        <w:rPr>
          <w:b/>
          <w:bCs/>
          <w:sz w:val="22"/>
          <w:szCs w:val="22"/>
        </w:rPr>
        <w:t>za p</w:t>
      </w:r>
      <w:r w:rsidR="00AF35D9" w:rsidRPr="00FD5D59">
        <w:rPr>
          <w:b/>
          <w:bCs/>
          <w:sz w:val="22"/>
          <w:szCs w:val="22"/>
        </w:rPr>
        <w:t>rogram  Predškolski odgoj i prosvjeta planiran</w:t>
      </w:r>
      <w:r w:rsidRPr="00FD5D59">
        <w:rPr>
          <w:b/>
          <w:bCs/>
          <w:sz w:val="22"/>
          <w:szCs w:val="22"/>
        </w:rPr>
        <w:t xml:space="preserve">a su sredstva </w:t>
      </w:r>
      <w:r w:rsidR="00AF35D9" w:rsidRPr="00FD5D59">
        <w:rPr>
          <w:b/>
          <w:bCs/>
          <w:sz w:val="22"/>
          <w:szCs w:val="22"/>
        </w:rPr>
        <w:t xml:space="preserve"> u iznosu od 1.289.334,00 eura</w:t>
      </w:r>
      <w:r w:rsidR="00FF5F17" w:rsidRPr="00FD5D59">
        <w:rPr>
          <w:sz w:val="22"/>
          <w:szCs w:val="22"/>
        </w:rPr>
        <w:t>, a odnose se na cjelokupnu djelatnost</w:t>
      </w:r>
      <w:r w:rsidR="005423DB" w:rsidRPr="00FD5D59">
        <w:rPr>
          <w:sz w:val="22"/>
          <w:szCs w:val="22"/>
        </w:rPr>
        <w:t xml:space="preserve"> i sve aktivnosti </w:t>
      </w:r>
      <w:r w:rsidR="00FF5F17" w:rsidRPr="00FD5D59">
        <w:rPr>
          <w:sz w:val="22"/>
          <w:szCs w:val="22"/>
        </w:rPr>
        <w:t>proračunskog korisnika.</w:t>
      </w:r>
    </w:p>
    <w:p w14:paraId="7A489243" w14:textId="165B4323" w:rsidR="0093623B" w:rsidRPr="00FD5D59" w:rsidRDefault="00AF35D9" w:rsidP="00C368A4">
      <w:pPr>
        <w:jc w:val="both"/>
        <w:rPr>
          <w:b/>
          <w:bCs/>
          <w:sz w:val="22"/>
          <w:szCs w:val="22"/>
        </w:rPr>
      </w:pPr>
      <w:r w:rsidRPr="00FD5D59">
        <w:rPr>
          <w:b/>
          <w:bCs/>
          <w:sz w:val="22"/>
          <w:szCs w:val="22"/>
        </w:rPr>
        <w:t> </w:t>
      </w:r>
    </w:p>
    <w:p w14:paraId="4D201C2F" w14:textId="77777777" w:rsidR="0093623B" w:rsidRPr="00FD5D59" w:rsidRDefault="0093623B" w:rsidP="00C368A4">
      <w:pPr>
        <w:jc w:val="both"/>
        <w:rPr>
          <w:sz w:val="22"/>
          <w:szCs w:val="22"/>
        </w:rPr>
      </w:pPr>
      <w:r w:rsidRPr="00FD5D59">
        <w:rPr>
          <w:sz w:val="22"/>
          <w:szCs w:val="22"/>
        </w:rPr>
        <w:t xml:space="preserve">Pregled rashoda prema ekonomskoj klasifikaciji na razini skupine daje se u tabličnom prikazu: </w:t>
      </w:r>
    </w:p>
    <w:tbl>
      <w:tblPr>
        <w:tblStyle w:val="Reetkatablice"/>
        <w:tblW w:w="0" w:type="auto"/>
        <w:tblLook w:val="04A0" w:firstRow="1" w:lastRow="0" w:firstColumn="1" w:lastColumn="0" w:noHBand="0" w:noVBand="1"/>
      </w:tblPr>
      <w:tblGrid>
        <w:gridCol w:w="1129"/>
        <w:gridCol w:w="5936"/>
        <w:gridCol w:w="1997"/>
      </w:tblGrid>
      <w:tr w:rsidR="0093623B" w:rsidRPr="00FD5D59" w14:paraId="060B2106" w14:textId="77777777" w:rsidTr="00F851DC">
        <w:tc>
          <w:tcPr>
            <w:tcW w:w="1129" w:type="dxa"/>
          </w:tcPr>
          <w:p w14:paraId="63E61D0D" w14:textId="77777777" w:rsidR="0093623B" w:rsidRPr="00FD5D59" w:rsidRDefault="0093623B" w:rsidP="00C368A4">
            <w:pPr>
              <w:jc w:val="both"/>
              <w:rPr>
                <w:sz w:val="22"/>
                <w:szCs w:val="22"/>
              </w:rPr>
            </w:pPr>
            <w:r w:rsidRPr="00FD5D59">
              <w:rPr>
                <w:sz w:val="22"/>
                <w:szCs w:val="22"/>
              </w:rPr>
              <w:t xml:space="preserve">Razred </w:t>
            </w:r>
          </w:p>
        </w:tc>
        <w:tc>
          <w:tcPr>
            <w:tcW w:w="5936" w:type="dxa"/>
          </w:tcPr>
          <w:p w14:paraId="0DF55DBB" w14:textId="77777777" w:rsidR="0093623B" w:rsidRPr="00FD5D59" w:rsidRDefault="0093623B" w:rsidP="00C368A4">
            <w:pPr>
              <w:jc w:val="both"/>
              <w:rPr>
                <w:sz w:val="22"/>
                <w:szCs w:val="22"/>
              </w:rPr>
            </w:pPr>
            <w:r w:rsidRPr="00FD5D59">
              <w:rPr>
                <w:sz w:val="22"/>
                <w:szCs w:val="22"/>
              </w:rPr>
              <w:t>Vrsta rashoda</w:t>
            </w:r>
          </w:p>
        </w:tc>
        <w:tc>
          <w:tcPr>
            <w:tcW w:w="1997" w:type="dxa"/>
          </w:tcPr>
          <w:p w14:paraId="191998E4" w14:textId="77777777" w:rsidR="0093623B" w:rsidRPr="00FD5D59" w:rsidRDefault="0093623B" w:rsidP="00C368A4">
            <w:pPr>
              <w:jc w:val="both"/>
              <w:rPr>
                <w:sz w:val="22"/>
                <w:szCs w:val="22"/>
              </w:rPr>
            </w:pPr>
            <w:r w:rsidRPr="00FD5D59">
              <w:rPr>
                <w:sz w:val="22"/>
                <w:szCs w:val="22"/>
              </w:rPr>
              <w:t>Iznos</w:t>
            </w:r>
          </w:p>
        </w:tc>
      </w:tr>
      <w:tr w:rsidR="0093623B" w:rsidRPr="00FD5D59" w14:paraId="79F33424" w14:textId="77777777" w:rsidTr="00F851DC">
        <w:tc>
          <w:tcPr>
            <w:tcW w:w="1129" w:type="dxa"/>
          </w:tcPr>
          <w:p w14:paraId="73FE8D83" w14:textId="77777777" w:rsidR="0093623B" w:rsidRPr="00FD5D59" w:rsidRDefault="0093623B" w:rsidP="00C368A4">
            <w:pPr>
              <w:jc w:val="both"/>
              <w:rPr>
                <w:sz w:val="22"/>
                <w:szCs w:val="22"/>
              </w:rPr>
            </w:pPr>
            <w:r w:rsidRPr="00FD5D59">
              <w:rPr>
                <w:sz w:val="22"/>
                <w:szCs w:val="22"/>
              </w:rPr>
              <w:t>31</w:t>
            </w:r>
          </w:p>
        </w:tc>
        <w:tc>
          <w:tcPr>
            <w:tcW w:w="5936" w:type="dxa"/>
          </w:tcPr>
          <w:p w14:paraId="0787CC7C" w14:textId="77777777" w:rsidR="0093623B" w:rsidRPr="00FD5D59" w:rsidRDefault="0093623B" w:rsidP="00C368A4">
            <w:pPr>
              <w:jc w:val="both"/>
              <w:rPr>
                <w:sz w:val="22"/>
                <w:szCs w:val="22"/>
              </w:rPr>
            </w:pPr>
            <w:r w:rsidRPr="00FD5D59">
              <w:rPr>
                <w:sz w:val="22"/>
                <w:szCs w:val="22"/>
              </w:rPr>
              <w:t>a) rashodi za zaposlene</w:t>
            </w:r>
          </w:p>
        </w:tc>
        <w:tc>
          <w:tcPr>
            <w:tcW w:w="1997" w:type="dxa"/>
          </w:tcPr>
          <w:p w14:paraId="7FBC681E" w14:textId="77777777" w:rsidR="0093623B" w:rsidRPr="00FD5D59" w:rsidRDefault="0093623B" w:rsidP="00C368A4">
            <w:pPr>
              <w:jc w:val="both"/>
              <w:rPr>
                <w:sz w:val="22"/>
                <w:szCs w:val="22"/>
              </w:rPr>
            </w:pPr>
            <w:r w:rsidRPr="00FD5D59">
              <w:rPr>
                <w:sz w:val="22"/>
                <w:szCs w:val="22"/>
              </w:rPr>
              <w:t>1.101.220,00</w:t>
            </w:r>
          </w:p>
        </w:tc>
      </w:tr>
      <w:tr w:rsidR="0093623B" w:rsidRPr="00FD5D59" w14:paraId="59B719DE" w14:textId="77777777" w:rsidTr="00F851DC">
        <w:tc>
          <w:tcPr>
            <w:tcW w:w="1129" w:type="dxa"/>
          </w:tcPr>
          <w:p w14:paraId="022442FE" w14:textId="77777777" w:rsidR="0093623B" w:rsidRPr="00FD5D59" w:rsidRDefault="0093623B" w:rsidP="00C368A4">
            <w:pPr>
              <w:jc w:val="both"/>
              <w:rPr>
                <w:sz w:val="22"/>
                <w:szCs w:val="22"/>
              </w:rPr>
            </w:pPr>
            <w:r w:rsidRPr="00FD5D59">
              <w:rPr>
                <w:sz w:val="22"/>
                <w:szCs w:val="22"/>
              </w:rPr>
              <w:t>32</w:t>
            </w:r>
          </w:p>
        </w:tc>
        <w:tc>
          <w:tcPr>
            <w:tcW w:w="5936" w:type="dxa"/>
          </w:tcPr>
          <w:p w14:paraId="442AABC4" w14:textId="77777777" w:rsidR="0093623B" w:rsidRPr="00FD5D59" w:rsidRDefault="0093623B" w:rsidP="00C368A4">
            <w:pPr>
              <w:jc w:val="both"/>
              <w:rPr>
                <w:sz w:val="22"/>
                <w:szCs w:val="22"/>
              </w:rPr>
            </w:pPr>
            <w:r w:rsidRPr="00FD5D59">
              <w:rPr>
                <w:sz w:val="22"/>
                <w:szCs w:val="22"/>
              </w:rPr>
              <w:t>b) materijalni rashodi</w:t>
            </w:r>
          </w:p>
        </w:tc>
        <w:tc>
          <w:tcPr>
            <w:tcW w:w="1997" w:type="dxa"/>
          </w:tcPr>
          <w:p w14:paraId="340C5F77" w14:textId="77777777" w:rsidR="0093623B" w:rsidRPr="00FD5D59" w:rsidRDefault="0093623B" w:rsidP="00C368A4">
            <w:pPr>
              <w:jc w:val="both"/>
              <w:rPr>
                <w:sz w:val="22"/>
                <w:szCs w:val="22"/>
              </w:rPr>
            </w:pPr>
            <w:r w:rsidRPr="00FD5D59">
              <w:rPr>
                <w:sz w:val="22"/>
                <w:szCs w:val="22"/>
              </w:rPr>
              <w:t>176.009,00</w:t>
            </w:r>
          </w:p>
        </w:tc>
      </w:tr>
      <w:tr w:rsidR="0093623B" w:rsidRPr="00FD5D59" w14:paraId="3259B135" w14:textId="77777777" w:rsidTr="00F851DC">
        <w:tc>
          <w:tcPr>
            <w:tcW w:w="1129" w:type="dxa"/>
          </w:tcPr>
          <w:p w14:paraId="606837FB" w14:textId="77777777" w:rsidR="0093623B" w:rsidRPr="00FD5D59" w:rsidRDefault="0093623B" w:rsidP="00C368A4">
            <w:pPr>
              <w:jc w:val="both"/>
              <w:rPr>
                <w:sz w:val="22"/>
                <w:szCs w:val="22"/>
              </w:rPr>
            </w:pPr>
            <w:r w:rsidRPr="00FD5D59">
              <w:rPr>
                <w:sz w:val="22"/>
                <w:szCs w:val="22"/>
              </w:rPr>
              <w:t>34</w:t>
            </w:r>
          </w:p>
        </w:tc>
        <w:tc>
          <w:tcPr>
            <w:tcW w:w="5936" w:type="dxa"/>
          </w:tcPr>
          <w:p w14:paraId="19388C53" w14:textId="77777777" w:rsidR="0093623B" w:rsidRPr="00FD5D59" w:rsidRDefault="0093623B" w:rsidP="00C368A4">
            <w:pPr>
              <w:jc w:val="both"/>
              <w:rPr>
                <w:sz w:val="22"/>
                <w:szCs w:val="22"/>
              </w:rPr>
            </w:pPr>
            <w:r w:rsidRPr="00FD5D59">
              <w:rPr>
                <w:sz w:val="22"/>
                <w:szCs w:val="22"/>
              </w:rPr>
              <w:t>c) financijski rashodi</w:t>
            </w:r>
          </w:p>
        </w:tc>
        <w:tc>
          <w:tcPr>
            <w:tcW w:w="1997" w:type="dxa"/>
          </w:tcPr>
          <w:p w14:paraId="296C1476" w14:textId="77777777" w:rsidR="0093623B" w:rsidRPr="00FD5D59" w:rsidRDefault="0093623B" w:rsidP="00C368A4">
            <w:pPr>
              <w:jc w:val="both"/>
              <w:rPr>
                <w:sz w:val="22"/>
                <w:szCs w:val="22"/>
              </w:rPr>
            </w:pPr>
            <w:r w:rsidRPr="00FD5D59">
              <w:rPr>
                <w:sz w:val="22"/>
                <w:szCs w:val="22"/>
              </w:rPr>
              <w:t>6.300,00</w:t>
            </w:r>
          </w:p>
        </w:tc>
      </w:tr>
      <w:tr w:rsidR="0093623B" w:rsidRPr="00FD5D59" w14:paraId="458C810C" w14:textId="77777777" w:rsidTr="00F851DC">
        <w:tc>
          <w:tcPr>
            <w:tcW w:w="1129" w:type="dxa"/>
          </w:tcPr>
          <w:p w14:paraId="35F01CE4" w14:textId="77777777" w:rsidR="0093623B" w:rsidRPr="00FD5D59" w:rsidRDefault="0093623B" w:rsidP="00C368A4">
            <w:pPr>
              <w:jc w:val="both"/>
              <w:rPr>
                <w:sz w:val="22"/>
                <w:szCs w:val="22"/>
              </w:rPr>
            </w:pPr>
            <w:r w:rsidRPr="00FD5D59">
              <w:rPr>
                <w:sz w:val="22"/>
                <w:szCs w:val="22"/>
              </w:rPr>
              <w:t>42</w:t>
            </w:r>
          </w:p>
        </w:tc>
        <w:tc>
          <w:tcPr>
            <w:tcW w:w="5936" w:type="dxa"/>
          </w:tcPr>
          <w:p w14:paraId="57911A1D" w14:textId="77777777" w:rsidR="0093623B" w:rsidRPr="00FD5D59" w:rsidRDefault="0093623B" w:rsidP="00C368A4">
            <w:pPr>
              <w:jc w:val="both"/>
              <w:rPr>
                <w:sz w:val="22"/>
                <w:szCs w:val="22"/>
              </w:rPr>
            </w:pPr>
            <w:r w:rsidRPr="00FD5D59">
              <w:rPr>
                <w:sz w:val="22"/>
                <w:szCs w:val="22"/>
              </w:rPr>
              <w:t>d) rashodi za nabavu proizvedene dugotrajne imovine</w:t>
            </w:r>
          </w:p>
        </w:tc>
        <w:tc>
          <w:tcPr>
            <w:tcW w:w="1997" w:type="dxa"/>
          </w:tcPr>
          <w:p w14:paraId="74A3A8B8" w14:textId="77777777" w:rsidR="0093623B" w:rsidRPr="00FD5D59" w:rsidRDefault="0093623B" w:rsidP="00C368A4">
            <w:pPr>
              <w:jc w:val="both"/>
              <w:rPr>
                <w:sz w:val="22"/>
                <w:szCs w:val="22"/>
              </w:rPr>
            </w:pPr>
            <w:r w:rsidRPr="00FD5D59">
              <w:rPr>
                <w:sz w:val="22"/>
                <w:szCs w:val="22"/>
              </w:rPr>
              <w:t>5.805,00</w:t>
            </w:r>
          </w:p>
        </w:tc>
      </w:tr>
      <w:tr w:rsidR="0093623B" w:rsidRPr="00FD5D59" w14:paraId="05FCCA75" w14:textId="77777777" w:rsidTr="00F851DC">
        <w:tc>
          <w:tcPr>
            <w:tcW w:w="1129" w:type="dxa"/>
          </w:tcPr>
          <w:p w14:paraId="3A3F79E8" w14:textId="77777777" w:rsidR="0093623B" w:rsidRPr="00FD5D59" w:rsidRDefault="0093623B" w:rsidP="00C368A4">
            <w:pPr>
              <w:jc w:val="both"/>
              <w:rPr>
                <w:sz w:val="22"/>
                <w:szCs w:val="22"/>
              </w:rPr>
            </w:pPr>
          </w:p>
        </w:tc>
        <w:tc>
          <w:tcPr>
            <w:tcW w:w="5936" w:type="dxa"/>
          </w:tcPr>
          <w:p w14:paraId="30349D3D" w14:textId="77777777" w:rsidR="0093623B" w:rsidRPr="00FD5D59" w:rsidRDefault="0093623B" w:rsidP="00C368A4">
            <w:pPr>
              <w:jc w:val="both"/>
              <w:rPr>
                <w:sz w:val="22"/>
                <w:szCs w:val="22"/>
              </w:rPr>
            </w:pPr>
            <w:r w:rsidRPr="00FD5D59">
              <w:rPr>
                <w:sz w:val="22"/>
                <w:szCs w:val="22"/>
              </w:rPr>
              <w:t>UKUPNO rashodi</w:t>
            </w:r>
          </w:p>
        </w:tc>
        <w:tc>
          <w:tcPr>
            <w:tcW w:w="1997" w:type="dxa"/>
          </w:tcPr>
          <w:p w14:paraId="6D80EC79" w14:textId="77777777" w:rsidR="0093623B" w:rsidRPr="00FD5D59" w:rsidRDefault="0093623B" w:rsidP="00C368A4">
            <w:pPr>
              <w:jc w:val="both"/>
              <w:rPr>
                <w:sz w:val="22"/>
                <w:szCs w:val="22"/>
              </w:rPr>
            </w:pPr>
            <w:r w:rsidRPr="00FD5D59">
              <w:rPr>
                <w:sz w:val="22"/>
                <w:szCs w:val="22"/>
              </w:rPr>
              <w:t>1.289.334,00</w:t>
            </w:r>
          </w:p>
        </w:tc>
      </w:tr>
    </w:tbl>
    <w:p w14:paraId="4DEF9E94" w14:textId="77777777" w:rsidR="0093623B" w:rsidRPr="00FD5D59" w:rsidRDefault="0093623B" w:rsidP="00C368A4">
      <w:pPr>
        <w:jc w:val="both"/>
        <w:rPr>
          <w:sz w:val="22"/>
          <w:szCs w:val="22"/>
        </w:rPr>
      </w:pPr>
    </w:p>
    <w:p w14:paraId="7CA376D1" w14:textId="77777777" w:rsidR="0093623B" w:rsidRPr="00FD5D59" w:rsidRDefault="0093623B" w:rsidP="00C368A4">
      <w:pPr>
        <w:jc w:val="both"/>
        <w:rPr>
          <w:sz w:val="22"/>
          <w:szCs w:val="22"/>
        </w:rPr>
      </w:pPr>
      <w:r w:rsidRPr="00FD5D59">
        <w:rPr>
          <w:sz w:val="22"/>
          <w:szCs w:val="22"/>
        </w:rPr>
        <w:t>Prema izvorima financiranja, rashodi za 2025. godinu planirani su kako slijedi:</w:t>
      </w:r>
    </w:p>
    <w:tbl>
      <w:tblPr>
        <w:tblStyle w:val="Reetkatablice"/>
        <w:tblW w:w="0" w:type="auto"/>
        <w:tblLook w:val="04A0" w:firstRow="1" w:lastRow="0" w:firstColumn="1" w:lastColumn="0" w:noHBand="0" w:noVBand="1"/>
      </w:tblPr>
      <w:tblGrid>
        <w:gridCol w:w="1129"/>
        <w:gridCol w:w="5936"/>
        <w:gridCol w:w="1997"/>
      </w:tblGrid>
      <w:tr w:rsidR="0093623B" w:rsidRPr="00FD5D59" w14:paraId="49480B85" w14:textId="77777777" w:rsidTr="00F851DC">
        <w:tc>
          <w:tcPr>
            <w:tcW w:w="1129" w:type="dxa"/>
          </w:tcPr>
          <w:p w14:paraId="26123513" w14:textId="77777777" w:rsidR="0093623B" w:rsidRPr="00FD5D59" w:rsidRDefault="0093623B" w:rsidP="00C368A4">
            <w:pPr>
              <w:jc w:val="both"/>
              <w:rPr>
                <w:sz w:val="22"/>
                <w:szCs w:val="22"/>
              </w:rPr>
            </w:pPr>
          </w:p>
        </w:tc>
        <w:tc>
          <w:tcPr>
            <w:tcW w:w="5936" w:type="dxa"/>
          </w:tcPr>
          <w:p w14:paraId="238AEB34" w14:textId="77777777" w:rsidR="0093623B" w:rsidRPr="00FD5D59" w:rsidRDefault="0093623B" w:rsidP="00C368A4">
            <w:pPr>
              <w:jc w:val="both"/>
              <w:rPr>
                <w:sz w:val="22"/>
                <w:szCs w:val="22"/>
              </w:rPr>
            </w:pPr>
            <w:r w:rsidRPr="00FD5D59">
              <w:rPr>
                <w:sz w:val="22"/>
                <w:szCs w:val="22"/>
              </w:rPr>
              <w:t>Vrsta prihoda</w:t>
            </w:r>
          </w:p>
        </w:tc>
        <w:tc>
          <w:tcPr>
            <w:tcW w:w="1997" w:type="dxa"/>
          </w:tcPr>
          <w:p w14:paraId="236DE071" w14:textId="77777777" w:rsidR="0093623B" w:rsidRPr="00FD5D59" w:rsidRDefault="0093623B" w:rsidP="00C368A4">
            <w:pPr>
              <w:jc w:val="both"/>
              <w:rPr>
                <w:sz w:val="22"/>
                <w:szCs w:val="22"/>
              </w:rPr>
            </w:pPr>
            <w:r w:rsidRPr="00FD5D59">
              <w:rPr>
                <w:sz w:val="22"/>
                <w:szCs w:val="22"/>
              </w:rPr>
              <w:t>Iznos</w:t>
            </w:r>
          </w:p>
        </w:tc>
      </w:tr>
      <w:tr w:rsidR="0093623B" w:rsidRPr="00FD5D59" w14:paraId="44EA8410" w14:textId="77777777" w:rsidTr="00F851DC">
        <w:tc>
          <w:tcPr>
            <w:tcW w:w="1129" w:type="dxa"/>
          </w:tcPr>
          <w:p w14:paraId="6BEEB731" w14:textId="77777777" w:rsidR="0093623B" w:rsidRPr="00FD5D59" w:rsidRDefault="0093623B" w:rsidP="00C368A4">
            <w:pPr>
              <w:jc w:val="both"/>
              <w:rPr>
                <w:sz w:val="22"/>
                <w:szCs w:val="22"/>
              </w:rPr>
            </w:pPr>
            <w:r w:rsidRPr="00FD5D59">
              <w:rPr>
                <w:sz w:val="22"/>
                <w:szCs w:val="22"/>
              </w:rPr>
              <w:t>1.1, 4.7</w:t>
            </w:r>
          </w:p>
        </w:tc>
        <w:tc>
          <w:tcPr>
            <w:tcW w:w="5936" w:type="dxa"/>
          </w:tcPr>
          <w:p w14:paraId="3FF6D6C0" w14:textId="77777777" w:rsidR="0093623B" w:rsidRPr="00FD5D59" w:rsidRDefault="0093623B" w:rsidP="00C368A4">
            <w:pPr>
              <w:jc w:val="both"/>
              <w:rPr>
                <w:sz w:val="22"/>
                <w:szCs w:val="22"/>
              </w:rPr>
            </w:pPr>
            <w:r w:rsidRPr="00FD5D59">
              <w:rPr>
                <w:sz w:val="22"/>
                <w:szCs w:val="22"/>
              </w:rPr>
              <w:t>a) rashodi za zaposlene</w:t>
            </w:r>
          </w:p>
        </w:tc>
        <w:tc>
          <w:tcPr>
            <w:tcW w:w="1997" w:type="dxa"/>
          </w:tcPr>
          <w:p w14:paraId="7B9958A4" w14:textId="77777777" w:rsidR="0093623B" w:rsidRPr="00FD5D59" w:rsidRDefault="0093623B" w:rsidP="00C368A4">
            <w:pPr>
              <w:jc w:val="both"/>
              <w:rPr>
                <w:sz w:val="22"/>
                <w:szCs w:val="22"/>
              </w:rPr>
            </w:pPr>
            <w:r w:rsidRPr="00FD5D59">
              <w:rPr>
                <w:sz w:val="22"/>
                <w:szCs w:val="22"/>
              </w:rPr>
              <w:t>1.101.220,00</w:t>
            </w:r>
          </w:p>
        </w:tc>
      </w:tr>
      <w:tr w:rsidR="0093623B" w:rsidRPr="00FD5D59" w14:paraId="345CFDCA" w14:textId="77777777" w:rsidTr="00F851DC">
        <w:tc>
          <w:tcPr>
            <w:tcW w:w="1129" w:type="dxa"/>
          </w:tcPr>
          <w:p w14:paraId="73D936A5" w14:textId="77777777" w:rsidR="0093623B" w:rsidRPr="00FD5D59" w:rsidRDefault="0093623B" w:rsidP="00C368A4">
            <w:pPr>
              <w:jc w:val="both"/>
              <w:rPr>
                <w:sz w:val="22"/>
                <w:szCs w:val="22"/>
              </w:rPr>
            </w:pPr>
            <w:r w:rsidRPr="00FD5D59">
              <w:rPr>
                <w:sz w:val="22"/>
                <w:szCs w:val="22"/>
              </w:rPr>
              <w:t>1.1, 4.7, 5.5</w:t>
            </w:r>
          </w:p>
        </w:tc>
        <w:tc>
          <w:tcPr>
            <w:tcW w:w="5936" w:type="dxa"/>
          </w:tcPr>
          <w:p w14:paraId="6F125A2A" w14:textId="77777777" w:rsidR="0093623B" w:rsidRPr="00FD5D59" w:rsidRDefault="0093623B" w:rsidP="00C368A4">
            <w:pPr>
              <w:jc w:val="both"/>
              <w:rPr>
                <w:sz w:val="22"/>
                <w:szCs w:val="22"/>
              </w:rPr>
            </w:pPr>
            <w:r w:rsidRPr="00FD5D59">
              <w:rPr>
                <w:sz w:val="22"/>
                <w:szCs w:val="22"/>
              </w:rPr>
              <w:t>b) materijalni rashodi</w:t>
            </w:r>
          </w:p>
        </w:tc>
        <w:tc>
          <w:tcPr>
            <w:tcW w:w="1997" w:type="dxa"/>
          </w:tcPr>
          <w:p w14:paraId="2E19F1C6" w14:textId="77777777" w:rsidR="0093623B" w:rsidRPr="00FD5D59" w:rsidRDefault="0093623B" w:rsidP="00C368A4">
            <w:pPr>
              <w:jc w:val="both"/>
              <w:rPr>
                <w:sz w:val="22"/>
                <w:szCs w:val="22"/>
              </w:rPr>
            </w:pPr>
            <w:r w:rsidRPr="00FD5D59">
              <w:rPr>
                <w:sz w:val="22"/>
                <w:szCs w:val="22"/>
              </w:rPr>
              <w:t>176.009,00</w:t>
            </w:r>
          </w:p>
        </w:tc>
      </w:tr>
      <w:tr w:rsidR="0093623B" w:rsidRPr="00FD5D59" w14:paraId="46153515" w14:textId="77777777" w:rsidTr="00F851DC">
        <w:tc>
          <w:tcPr>
            <w:tcW w:w="1129" w:type="dxa"/>
          </w:tcPr>
          <w:p w14:paraId="6E810572" w14:textId="77777777" w:rsidR="0093623B" w:rsidRPr="00FD5D59" w:rsidRDefault="0093623B" w:rsidP="00C368A4">
            <w:pPr>
              <w:jc w:val="both"/>
              <w:rPr>
                <w:sz w:val="22"/>
                <w:szCs w:val="22"/>
              </w:rPr>
            </w:pPr>
            <w:r w:rsidRPr="00FD5D59">
              <w:rPr>
                <w:sz w:val="22"/>
                <w:szCs w:val="22"/>
              </w:rPr>
              <w:t>4.7</w:t>
            </w:r>
          </w:p>
        </w:tc>
        <w:tc>
          <w:tcPr>
            <w:tcW w:w="5936" w:type="dxa"/>
          </w:tcPr>
          <w:p w14:paraId="66BAE929" w14:textId="77777777" w:rsidR="0093623B" w:rsidRPr="00FD5D59" w:rsidRDefault="0093623B" w:rsidP="00C368A4">
            <w:pPr>
              <w:jc w:val="both"/>
              <w:rPr>
                <w:sz w:val="22"/>
                <w:szCs w:val="22"/>
              </w:rPr>
            </w:pPr>
            <w:r w:rsidRPr="00FD5D59">
              <w:rPr>
                <w:sz w:val="22"/>
                <w:szCs w:val="22"/>
              </w:rPr>
              <w:t>c) financijski rashodi</w:t>
            </w:r>
          </w:p>
        </w:tc>
        <w:tc>
          <w:tcPr>
            <w:tcW w:w="1997" w:type="dxa"/>
          </w:tcPr>
          <w:p w14:paraId="2B8FC8C0" w14:textId="77777777" w:rsidR="0093623B" w:rsidRPr="00FD5D59" w:rsidRDefault="0093623B" w:rsidP="00C368A4">
            <w:pPr>
              <w:jc w:val="both"/>
              <w:rPr>
                <w:sz w:val="22"/>
                <w:szCs w:val="22"/>
              </w:rPr>
            </w:pPr>
            <w:r w:rsidRPr="00FD5D59">
              <w:rPr>
                <w:sz w:val="22"/>
                <w:szCs w:val="22"/>
              </w:rPr>
              <w:t>6.300,00</w:t>
            </w:r>
          </w:p>
        </w:tc>
      </w:tr>
      <w:tr w:rsidR="0093623B" w:rsidRPr="00FD5D59" w14:paraId="68B1B5D5" w14:textId="77777777" w:rsidTr="00F851DC">
        <w:tc>
          <w:tcPr>
            <w:tcW w:w="1129" w:type="dxa"/>
          </w:tcPr>
          <w:p w14:paraId="36A23D79" w14:textId="77777777" w:rsidR="0093623B" w:rsidRPr="00FD5D59" w:rsidRDefault="0093623B" w:rsidP="00C368A4">
            <w:pPr>
              <w:jc w:val="both"/>
              <w:rPr>
                <w:sz w:val="22"/>
                <w:szCs w:val="22"/>
              </w:rPr>
            </w:pPr>
            <w:r w:rsidRPr="00FD5D59">
              <w:rPr>
                <w:sz w:val="22"/>
                <w:szCs w:val="22"/>
              </w:rPr>
              <w:t>4.7</w:t>
            </w:r>
          </w:p>
        </w:tc>
        <w:tc>
          <w:tcPr>
            <w:tcW w:w="5936" w:type="dxa"/>
          </w:tcPr>
          <w:p w14:paraId="091D1271" w14:textId="77777777" w:rsidR="0093623B" w:rsidRPr="00FD5D59" w:rsidRDefault="0093623B" w:rsidP="00C368A4">
            <w:pPr>
              <w:jc w:val="both"/>
              <w:rPr>
                <w:sz w:val="22"/>
                <w:szCs w:val="22"/>
              </w:rPr>
            </w:pPr>
            <w:r w:rsidRPr="00FD5D59">
              <w:rPr>
                <w:sz w:val="22"/>
                <w:szCs w:val="22"/>
              </w:rPr>
              <w:t>d) rashodi za nabavu proizvedene dugotrajne imovine</w:t>
            </w:r>
          </w:p>
        </w:tc>
        <w:tc>
          <w:tcPr>
            <w:tcW w:w="1997" w:type="dxa"/>
          </w:tcPr>
          <w:p w14:paraId="3B593777" w14:textId="77777777" w:rsidR="0093623B" w:rsidRPr="00FD5D59" w:rsidRDefault="0093623B" w:rsidP="00C368A4">
            <w:pPr>
              <w:jc w:val="both"/>
              <w:rPr>
                <w:sz w:val="22"/>
                <w:szCs w:val="22"/>
              </w:rPr>
            </w:pPr>
            <w:r w:rsidRPr="00FD5D59">
              <w:rPr>
                <w:sz w:val="22"/>
                <w:szCs w:val="22"/>
              </w:rPr>
              <w:t>5.805,00</w:t>
            </w:r>
          </w:p>
        </w:tc>
      </w:tr>
      <w:tr w:rsidR="0093623B" w:rsidRPr="00FD5D59" w14:paraId="20B17A54" w14:textId="77777777" w:rsidTr="00F851DC">
        <w:tc>
          <w:tcPr>
            <w:tcW w:w="1129" w:type="dxa"/>
          </w:tcPr>
          <w:p w14:paraId="049991E9" w14:textId="77777777" w:rsidR="0093623B" w:rsidRPr="00FD5D59" w:rsidRDefault="0093623B" w:rsidP="00C368A4">
            <w:pPr>
              <w:jc w:val="both"/>
              <w:rPr>
                <w:sz w:val="22"/>
                <w:szCs w:val="22"/>
              </w:rPr>
            </w:pPr>
          </w:p>
        </w:tc>
        <w:tc>
          <w:tcPr>
            <w:tcW w:w="5936" w:type="dxa"/>
          </w:tcPr>
          <w:p w14:paraId="127F4FD8" w14:textId="77777777" w:rsidR="0093623B" w:rsidRPr="00FD5D59" w:rsidRDefault="0093623B" w:rsidP="00C368A4">
            <w:pPr>
              <w:jc w:val="both"/>
              <w:rPr>
                <w:sz w:val="22"/>
                <w:szCs w:val="22"/>
              </w:rPr>
            </w:pPr>
            <w:r w:rsidRPr="00FD5D59">
              <w:rPr>
                <w:sz w:val="22"/>
                <w:szCs w:val="22"/>
              </w:rPr>
              <w:t>UKUPNO rashodi</w:t>
            </w:r>
          </w:p>
        </w:tc>
        <w:tc>
          <w:tcPr>
            <w:tcW w:w="1997" w:type="dxa"/>
          </w:tcPr>
          <w:p w14:paraId="3926CDC9" w14:textId="77777777" w:rsidR="0093623B" w:rsidRPr="00FD5D59" w:rsidRDefault="0093623B" w:rsidP="00C368A4">
            <w:pPr>
              <w:jc w:val="both"/>
              <w:rPr>
                <w:sz w:val="22"/>
                <w:szCs w:val="22"/>
              </w:rPr>
            </w:pPr>
            <w:r w:rsidRPr="00FD5D59">
              <w:rPr>
                <w:sz w:val="22"/>
                <w:szCs w:val="22"/>
              </w:rPr>
              <w:t>1.289.334,00</w:t>
            </w:r>
          </w:p>
        </w:tc>
      </w:tr>
    </w:tbl>
    <w:p w14:paraId="53AEA7FB" w14:textId="77777777" w:rsidR="0093623B" w:rsidRPr="00FD5D59" w:rsidRDefault="0093623B" w:rsidP="00C368A4">
      <w:pPr>
        <w:jc w:val="both"/>
        <w:rPr>
          <w:sz w:val="22"/>
          <w:szCs w:val="22"/>
        </w:rPr>
      </w:pPr>
    </w:p>
    <w:p w14:paraId="379BBBCF" w14:textId="77777777" w:rsidR="0093623B" w:rsidRPr="00FD5D59" w:rsidRDefault="0093623B" w:rsidP="00B27CA2">
      <w:pPr>
        <w:ind w:left="-993" w:right="-567"/>
        <w:jc w:val="both"/>
        <w:rPr>
          <w:sz w:val="22"/>
          <w:szCs w:val="22"/>
        </w:rPr>
      </w:pPr>
      <w:r w:rsidRPr="00FD5D59">
        <w:rPr>
          <w:sz w:val="22"/>
          <w:szCs w:val="22"/>
        </w:rPr>
        <w:t xml:space="preserve">Radi poslovanja za 2025. godinu planirani su u iznosu od 1.289.334,00 €. Rashodi za zaposlene odnose se na bruto plaće zaposlenika te na ostale rashode za zaposlene i doprinose na plaću. Materijalni rashodi obuhvaćaju rashode za potrebe redovnog poslovanja (nabava uredskog materijala, materijal i sirovine, stručno usavršavanje zaposlenika, službena putovanja, energiju, sitni inventar, usluge tekućeg održavanja, rashode za usluge telefona i prijevoza, zdravstvene usluge, </w:t>
      </w:r>
      <w:r w:rsidRPr="00FD5D59">
        <w:rPr>
          <w:sz w:val="22"/>
          <w:szCs w:val="22"/>
        </w:rPr>
        <w:lastRenderedPageBreak/>
        <w:t>računalna usluge i ostale usluge, intelektualna usluge, premije osiguranja, člana). Financijski rashodi odnose se na usluge platnog prometa i kamate.</w:t>
      </w:r>
    </w:p>
    <w:p w14:paraId="19D90CF8" w14:textId="69C14A9F" w:rsidR="0093623B" w:rsidRPr="00FD5D59" w:rsidRDefault="0093623B" w:rsidP="00B27CA2">
      <w:pPr>
        <w:ind w:left="-993" w:right="-567"/>
        <w:jc w:val="both"/>
        <w:rPr>
          <w:sz w:val="22"/>
          <w:szCs w:val="22"/>
        </w:rPr>
      </w:pPr>
    </w:p>
    <w:p w14:paraId="36D3464F" w14:textId="77777777" w:rsidR="0093623B" w:rsidRPr="00FD5D59" w:rsidRDefault="0093623B" w:rsidP="00B27CA2">
      <w:pPr>
        <w:pStyle w:val="StandardWeb"/>
        <w:shd w:val="clear" w:color="auto" w:fill="FFFFFF"/>
        <w:spacing w:before="0" w:beforeAutospacing="0" w:after="120" w:afterAutospacing="0"/>
        <w:ind w:left="-993" w:right="-567"/>
        <w:jc w:val="both"/>
        <w:rPr>
          <w:sz w:val="22"/>
          <w:szCs w:val="22"/>
        </w:rPr>
      </w:pPr>
      <w:r w:rsidRPr="00FD5D59">
        <w:rPr>
          <w:sz w:val="22"/>
          <w:szCs w:val="22"/>
        </w:rPr>
        <w:t>U Dječjem vrtiću Radost Ludbreg, zaposleno je 40 osoba.</w:t>
      </w:r>
    </w:p>
    <w:p w14:paraId="1040FC49" w14:textId="77777777" w:rsidR="0093623B" w:rsidRPr="00FD5D59" w:rsidRDefault="0093623B" w:rsidP="00B27CA2">
      <w:pPr>
        <w:ind w:left="-993" w:right="-567"/>
        <w:jc w:val="both"/>
        <w:rPr>
          <w:sz w:val="22"/>
          <w:szCs w:val="22"/>
        </w:rPr>
      </w:pPr>
      <w:r w:rsidRPr="00FD5D59">
        <w:rPr>
          <w:sz w:val="22"/>
          <w:szCs w:val="22"/>
        </w:rPr>
        <w:t>Poslovanje se temelji na Programu rada koji se planira svake godine, a usklađen je s Programom rada ravnatelja (mandat od 5.godine). To je polazni dokument kojim se mjeri ostvarenje ciljeva u pet godina.</w:t>
      </w:r>
    </w:p>
    <w:p w14:paraId="36189ACB" w14:textId="77777777" w:rsidR="0093623B" w:rsidRPr="00FD5D59" w:rsidRDefault="0093623B" w:rsidP="00B27CA2">
      <w:pPr>
        <w:ind w:left="-993" w:right="-567"/>
        <w:jc w:val="both"/>
        <w:rPr>
          <w:sz w:val="22"/>
          <w:szCs w:val="22"/>
        </w:rPr>
      </w:pPr>
      <w:r w:rsidRPr="00FD5D59">
        <w:rPr>
          <w:sz w:val="22"/>
          <w:szCs w:val="22"/>
        </w:rPr>
        <w:t xml:space="preserve">Tijekom 2025. godine planiraju se različite aktivnosti u sukladno s godišnjim Planom i programom rada, te kurikulumom DV Radost Ludbreg, koji sadrži aktivnosti i programe, te broj zaposlenih potrebnih za ostvarivanje istih, kao npr. kraći program </w:t>
      </w:r>
      <w:proofErr w:type="spellStart"/>
      <w:r w:rsidRPr="00FD5D59">
        <w:rPr>
          <w:sz w:val="22"/>
          <w:szCs w:val="22"/>
        </w:rPr>
        <w:t>predškole</w:t>
      </w:r>
      <w:proofErr w:type="spellEnd"/>
      <w:r w:rsidRPr="00FD5D59">
        <w:rPr>
          <w:sz w:val="22"/>
          <w:szCs w:val="22"/>
        </w:rPr>
        <w:t>, rano učenje tri strana jezika (njemački, engleski i francuski), program vjerskog odgoja, kraći program za darovite, te Stručno razvojni centar za usavršavanje odgojno obrazovanih radnika u predškolskom odgoju za rad sa darovitom predškolskom djecom.</w:t>
      </w:r>
    </w:p>
    <w:p w14:paraId="3A7D1120" w14:textId="77777777" w:rsidR="007629AD" w:rsidRPr="00FD5D59" w:rsidRDefault="007629AD" w:rsidP="00B27CA2">
      <w:pPr>
        <w:ind w:left="-993" w:right="-567"/>
        <w:jc w:val="both"/>
        <w:rPr>
          <w:sz w:val="22"/>
          <w:szCs w:val="22"/>
        </w:rPr>
      </w:pPr>
    </w:p>
    <w:p w14:paraId="17BB95D0" w14:textId="6563E9D2" w:rsidR="00AF35D9" w:rsidRPr="00FD5D59" w:rsidRDefault="00E06FED" w:rsidP="003C2CD3">
      <w:pPr>
        <w:ind w:left="-993" w:right="-567"/>
        <w:jc w:val="both"/>
        <w:rPr>
          <w:bCs/>
          <w:sz w:val="22"/>
          <w:szCs w:val="22"/>
        </w:rPr>
      </w:pPr>
      <w:r w:rsidRPr="00FD5D59">
        <w:rPr>
          <w:b/>
          <w:bCs/>
          <w:sz w:val="22"/>
          <w:szCs w:val="22"/>
        </w:rPr>
        <w:t>3.</w:t>
      </w:r>
      <w:r w:rsidR="00CA0E1F">
        <w:rPr>
          <w:b/>
          <w:bCs/>
          <w:sz w:val="22"/>
          <w:szCs w:val="22"/>
        </w:rPr>
        <w:t>3.</w:t>
      </w:r>
      <w:r w:rsidRPr="00FD5D59">
        <w:rPr>
          <w:b/>
          <w:bCs/>
          <w:sz w:val="22"/>
          <w:szCs w:val="22"/>
        </w:rPr>
        <w:t xml:space="preserve"> </w:t>
      </w:r>
      <w:r w:rsidR="00AF35D9" w:rsidRPr="00FD5D59">
        <w:rPr>
          <w:b/>
          <w:bCs/>
          <w:sz w:val="22"/>
          <w:szCs w:val="22"/>
        </w:rPr>
        <w:t xml:space="preserve">JAVNE POTREBE IZ OBLASTI SPORTA </w:t>
      </w:r>
      <w:r w:rsidR="005C0FF7" w:rsidRPr="00FD5D59">
        <w:rPr>
          <w:b/>
          <w:bCs/>
          <w:sz w:val="22"/>
          <w:szCs w:val="22"/>
        </w:rPr>
        <w:t xml:space="preserve">planirane su u iznosu od </w:t>
      </w:r>
      <w:r w:rsidR="00AF35D9" w:rsidRPr="00FD5D59">
        <w:rPr>
          <w:b/>
          <w:bCs/>
          <w:sz w:val="22"/>
          <w:szCs w:val="22"/>
        </w:rPr>
        <w:t>212.986,00 </w:t>
      </w:r>
      <w:r w:rsidR="005C0FF7" w:rsidRPr="00FD5D59">
        <w:rPr>
          <w:b/>
          <w:bCs/>
          <w:sz w:val="22"/>
          <w:szCs w:val="22"/>
        </w:rPr>
        <w:t xml:space="preserve">€, </w:t>
      </w:r>
      <w:r w:rsidR="005C0FF7" w:rsidRPr="00FD5D59">
        <w:rPr>
          <w:sz w:val="22"/>
          <w:szCs w:val="22"/>
        </w:rPr>
        <w:t xml:space="preserve">a odnose se na prijenos sredstava za redovnu </w:t>
      </w:r>
      <w:r w:rsidR="00AF35D9" w:rsidRPr="00FD5D59">
        <w:rPr>
          <w:bCs/>
          <w:sz w:val="22"/>
          <w:szCs w:val="22"/>
        </w:rPr>
        <w:t xml:space="preserve">djelatnost Zajednice športskih udruga </w:t>
      </w:r>
      <w:r w:rsidR="005C0FF7" w:rsidRPr="00FD5D59">
        <w:rPr>
          <w:bCs/>
          <w:sz w:val="22"/>
          <w:szCs w:val="22"/>
        </w:rPr>
        <w:t xml:space="preserve">u iznosu od </w:t>
      </w:r>
      <w:r w:rsidR="00AF35D9" w:rsidRPr="00FD5D59">
        <w:rPr>
          <w:bCs/>
          <w:sz w:val="22"/>
          <w:szCs w:val="22"/>
        </w:rPr>
        <w:t>160.000,00</w:t>
      </w:r>
      <w:r w:rsidR="005C0FF7" w:rsidRPr="00FD5D59">
        <w:rPr>
          <w:bCs/>
          <w:sz w:val="22"/>
          <w:szCs w:val="22"/>
        </w:rPr>
        <w:t xml:space="preserve">, za energente i komunalne usluge 15.000,00 €,  za </w:t>
      </w:r>
      <w:r w:rsidR="00AF35D9" w:rsidRPr="00FD5D59">
        <w:rPr>
          <w:bCs/>
          <w:sz w:val="22"/>
          <w:szCs w:val="22"/>
        </w:rPr>
        <w:t>dodatne programe u sportu (Kretanje je život, Rekreativni sport za djecu, medijsko praćenje sporta) planirano je 7.986,00 eura,</w:t>
      </w:r>
      <w:r w:rsidR="005C0FF7" w:rsidRPr="00FD5D59">
        <w:rPr>
          <w:bCs/>
          <w:sz w:val="22"/>
          <w:szCs w:val="22"/>
        </w:rPr>
        <w:t xml:space="preserve"> dok je za</w:t>
      </w:r>
      <w:r w:rsidR="00AF35D9" w:rsidRPr="00FD5D59">
        <w:rPr>
          <w:bCs/>
          <w:sz w:val="22"/>
          <w:szCs w:val="22"/>
        </w:rPr>
        <w:t xml:space="preserve"> ulaganja u sportske objekte planirano  30.000,00 eura. </w:t>
      </w:r>
    </w:p>
    <w:p w14:paraId="126F01B1" w14:textId="77777777" w:rsidR="00AF35D9" w:rsidRPr="00FD5D59" w:rsidRDefault="00AF35D9" w:rsidP="003C2CD3">
      <w:pPr>
        <w:ind w:left="-993" w:right="-567"/>
        <w:jc w:val="both"/>
        <w:rPr>
          <w:b/>
          <w:sz w:val="22"/>
          <w:szCs w:val="22"/>
        </w:rPr>
      </w:pPr>
      <w:r w:rsidRPr="00FD5D59">
        <w:rPr>
          <w:b/>
          <w:sz w:val="22"/>
          <w:szCs w:val="22"/>
        </w:rPr>
        <w:t> </w:t>
      </w:r>
    </w:p>
    <w:p w14:paraId="586C20D1" w14:textId="0926692A" w:rsidR="00D700E4" w:rsidRPr="00FD5D59" w:rsidRDefault="007578A3" w:rsidP="003C2CD3">
      <w:pPr>
        <w:ind w:left="-993" w:right="-567"/>
        <w:jc w:val="both"/>
        <w:rPr>
          <w:sz w:val="22"/>
          <w:szCs w:val="22"/>
        </w:rPr>
      </w:pPr>
      <w:r w:rsidRPr="00FD5D59">
        <w:rPr>
          <w:b/>
          <w:bCs/>
          <w:sz w:val="22"/>
          <w:szCs w:val="22"/>
        </w:rPr>
        <w:t>3</w:t>
      </w:r>
      <w:r w:rsidR="00E06FED" w:rsidRPr="00FD5D59">
        <w:rPr>
          <w:b/>
          <w:bCs/>
          <w:sz w:val="22"/>
          <w:szCs w:val="22"/>
        </w:rPr>
        <w:t>.</w:t>
      </w:r>
      <w:r w:rsidR="00CA0E1F">
        <w:rPr>
          <w:b/>
          <w:bCs/>
          <w:sz w:val="22"/>
          <w:szCs w:val="22"/>
        </w:rPr>
        <w:t>4.</w:t>
      </w:r>
      <w:r w:rsidR="00E06FED" w:rsidRPr="00FD5D59">
        <w:rPr>
          <w:b/>
          <w:bCs/>
          <w:sz w:val="22"/>
          <w:szCs w:val="22"/>
        </w:rPr>
        <w:t xml:space="preserve"> </w:t>
      </w:r>
      <w:r w:rsidR="00AF35D9" w:rsidRPr="00FD5D59">
        <w:rPr>
          <w:b/>
          <w:bCs/>
          <w:sz w:val="22"/>
          <w:szCs w:val="22"/>
        </w:rPr>
        <w:t xml:space="preserve">JAVNE POTREBE IZ OBLASTI KULTURE </w:t>
      </w:r>
      <w:r w:rsidR="00D700E4" w:rsidRPr="00FD5D59">
        <w:rPr>
          <w:b/>
          <w:bCs/>
          <w:sz w:val="22"/>
          <w:szCs w:val="22"/>
        </w:rPr>
        <w:t>planirane su u iznosu od</w:t>
      </w:r>
      <w:r w:rsidR="00AF35D9" w:rsidRPr="00FD5D59">
        <w:rPr>
          <w:b/>
          <w:bCs/>
          <w:sz w:val="22"/>
          <w:szCs w:val="22"/>
        </w:rPr>
        <w:t xml:space="preserve"> 1.022.912,00 </w:t>
      </w:r>
      <w:r w:rsidR="00D700E4" w:rsidRPr="00FD5D59">
        <w:rPr>
          <w:b/>
          <w:bCs/>
          <w:sz w:val="22"/>
          <w:szCs w:val="22"/>
        </w:rPr>
        <w:t xml:space="preserve">€, </w:t>
      </w:r>
      <w:r w:rsidR="00D700E4" w:rsidRPr="00FD5D59">
        <w:rPr>
          <w:sz w:val="22"/>
          <w:szCs w:val="22"/>
        </w:rPr>
        <w:t>a odnose se na sredstva proračunskih korisnika :</w:t>
      </w:r>
    </w:p>
    <w:p w14:paraId="540012CC" w14:textId="77777777" w:rsidR="00A83CD4" w:rsidRPr="00FD5D59" w:rsidRDefault="00A83CD4" w:rsidP="003C2CD3">
      <w:pPr>
        <w:ind w:left="-993" w:right="-567"/>
        <w:jc w:val="both"/>
        <w:rPr>
          <w:sz w:val="22"/>
          <w:szCs w:val="22"/>
        </w:rPr>
      </w:pPr>
    </w:p>
    <w:p w14:paraId="2D4C1762" w14:textId="50E9F21B" w:rsidR="00D700E4" w:rsidRPr="00FD5D59" w:rsidRDefault="007578A3" w:rsidP="003C2CD3">
      <w:pPr>
        <w:ind w:left="-993" w:right="-567"/>
        <w:jc w:val="both"/>
        <w:rPr>
          <w:bCs/>
          <w:sz w:val="22"/>
          <w:szCs w:val="22"/>
        </w:rPr>
      </w:pPr>
      <w:r w:rsidRPr="00FD5D59">
        <w:rPr>
          <w:b/>
          <w:bCs/>
          <w:i/>
          <w:iCs/>
          <w:sz w:val="22"/>
          <w:szCs w:val="22"/>
          <w:u w:val="single"/>
        </w:rPr>
        <w:t>3</w:t>
      </w:r>
      <w:r w:rsidR="00A83CD4" w:rsidRPr="00FD5D59">
        <w:rPr>
          <w:b/>
          <w:bCs/>
          <w:i/>
          <w:iCs/>
          <w:sz w:val="22"/>
          <w:szCs w:val="22"/>
          <w:u w:val="single"/>
        </w:rPr>
        <w:t>.</w:t>
      </w:r>
      <w:r w:rsidR="003D0509">
        <w:rPr>
          <w:b/>
          <w:bCs/>
          <w:i/>
          <w:iCs/>
          <w:sz w:val="22"/>
          <w:szCs w:val="22"/>
          <w:u w:val="single"/>
        </w:rPr>
        <w:t>4.1</w:t>
      </w:r>
      <w:r w:rsidR="00A83CD4" w:rsidRPr="00FD5D59">
        <w:rPr>
          <w:b/>
          <w:bCs/>
          <w:i/>
          <w:iCs/>
          <w:sz w:val="22"/>
          <w:szCs w:val="22"/>
          <w:u w:val="single"/>
        </w:rPr>
        <w:t xml:space="preserve">. </w:t>
      </w:r>
      <w:r w:rsidR="00D700E4" w:rsidRPr="00FD5D59">
        <w:rPr>
          <w:b/>
          <w:bCs/>
          <w:i/>
          <w:iCs/>
          <w:sz w:val="22"/>
          <w:szCs w:val="22"/>
          <w:u w:val="single"/>
        </w:rPr>
        <w:t xml:space="preserve">Gradska knjižnica i čitaonica „Mladen </w:t>
      </w:r>
      <w:proofErr w:type="spellStart"/>
      <w:r w:rsidR="00D700E4" w:rsidRPr="00FD5D59">
        <w:rPr>
          <w:b/>
          <w:bCs/>
          <w:i/>
          <w:iCs/>
          <w:sz w:val="22"/>
          <w:szCs w:val="22"/>
          <w:u w:val="single"/>
        </w:rPr>
        <w:t>Kerstner</w:t>
      </w:r>
      <w:proofErr w:type="spellEnd"/>
      <w:r w:rsidR="00D700E4" w:rsidRPr="00FD5D59">
        <w:rPr>
          <w:b/>
          <w:bCs/>
          <w:i/>
          <w:iCs/>
          <w:sz w:val="22"/>
          <w:szCs w:val="22"/>
          <w:u w:val="single"/>
        </w:rPr>
        <w:t>“ Ludbreg</w:t>
      </w:r>
      <w:r w:rsidR="00D700E4" w:rsidRPr="00FD5D59">
        <w:rPr>
          <w:b/>
          <w:bCs/>
          <w:sz w:val="22"/>
          <w:szCs w:val="22"/>
        </w:rPr>
        <w:t xml:space="preserve"> planiran</w:t>
      </w:r>
      <w:r w:rsidR="00B25168" w:rsidRPr="00FD5D59">
        <w:rPr>
          <w:b/>
          <w:bCs/>
          <w:sz w:val="22"/>
          <w:szCs w:val="22"/>
        </w:rPr>
        <w:t>a su sredstva</w:t>
      </w:r>
      <w:r w:rsidR="00D700E4" w:rsidRPr="00FD5D59">
        <w:rPr>
          <w:b/>
          <w:bCs/>
          <w:sz w:val="22"/>
          <w:szCs w:val="22"/>
        </w:rPr>
        <w:t xml:space="preserve"> u iznosu od 211.152,00 eura, od toga</w:t>
      </w:r>
      <w:r w:rsidR="00B25168" w:rsidRPr="00FD5D59">
        <w:rPr>
          <w:b/>
          <w:bCs/>
          <w:sz w:val="22"/>
          <w:szCs w:val="22"/>
        </w:rPr>
        <w:t xml:space="preserve"> z</w:t>
      </w:r>
      <w:r w:rsidR="00D700E4" w:rsidRPr="00FD5D59">
        <w:rPr>
          <w:bCs/>
          <w:sz w:val="22"/>
          <w:szCs w:val="22"/>
        </w:rPr>
        <w:t xml:space="preserve">a redovnu djelatnost Gradske knjižnice i čitaonice „Mladen </w:t>
      </w:r>
      <w:proofErr w:type="spellStart"/>
      <w:r w:rsidR="00D700E4" w:rsidRPr="00FD5D59">
        <w:rPr>
          <w:bCs/>
          <w:sz w:val="22"/>
          <w:szCs w:val="22"/>
        </w:rPr>
        <w:t>Kerstner</w:t>
      </w:r>
      <w:proofErr w:type="spellEnd"/>
      <w:r w:rsidR="00D700E4" w:rsidRPr="00FD5D59">
        <w:rPr>
          <w:bCs/>
          <w:sz w:val="22"/>
          <w:szCs w:val="22"/>
        </w:rPr>
        <w:t>“ Ludbreg planirano je 173.407,00 eura,</w:t>
      </w:r>
      <w:r w:rsidR="00B25168" w:rsidRPr="00FD5D59">
        <w:rPr>
          <w:bCs/>
          <w:sz w:val="22"/>
          <w:szCs w:val="22"/>
        </w:rPr>
        <w:t xml:space="preserve"> a za </w:t>
      </w:r>
      <w:r w:rsidR="00D700E4" w:rsidRPr="00FD5D59">
        <w:rPr>
          <w:bCs/>
          <w:sz w:val="22"/>
          <w:szCs w:val="22"/>
        </w:rPr>
        <w:t xml:space="preserve"> program</w:t>
      </w:r>
      <w:r w:rsidR="00B25168" w:rsidRPr="00FD5D59">
        <w:rPr>
          <w:bCs/>
          <w:sz w:val="22"/>
          <w:szCs w:val="22"/>
        </w:rPr>
        <w:t>e</w:t>
      </w:r>
      <w:r w:rsidR="00D700E4" w:rsidRPr="00FD5D59">
        <w:rPr>
          <w:bCs/>
          <w:sz w:val="22"/>
          <w:szCs w:val="22"/>
        </w:rPr>
        <w:t xml:space="preserve"> planirano je 37.745,00 eura.</w:t>
      </w:r>
    </w:p>
    <w:p w14:paraId="5B29C771" w14:textId="77777777" w:rsidR="00D700E4" w:rsidRPr="00FD5D59" w:rsidRDefault="00D700E4" w:rsidP="0013799B">
      <w:pPr>
        <w:ind w:left="-851" w:right="-567"/>
        <w:jc w:val="both"/>
        <w:rPr>
          <w:bCs/>
          <w:sz w:val="22"/>
          <w:szCs w:val="22"/>
        </w:rPr>
      </w:pPr>
    </w:p>
    <w:p w14:paraId="1B2BF82F" w14:textId="77777777" w:rsidR="00216B55" w:rsidRPr="00FD5D59" w:rsidRDefault="00216B55" w:rsidP="0013799B">
      <w:pPr>
        <w:ind w:left="-851" w:right="-567"/>
        <w:jc w:val="both"/>
        <w:rPr>
          <w:sz w:val="22"/>
          <w:szCs w:val="22"/>
        </w:rPr>
      </w:pPr>
      <w:r w:rsidRPr="00FD5D59">
        <w:rPr>
          <w:sz w:val="22"/>
          <w:szCs w:val="22"/>
        </w:rPr>
        <w:t xml:space="preserve">Pregled rashoda prema ekonomskoj klasifikaciji na razini skupine daje se u tabličnom prikazu: </w:t>
      </w:r>
    </w:p>
    <w:p w14:paraId="00DCD282" w14:textId="77777777" w:rsidR="00216B55" w:rsidRPr="00FD5D59" w:rsidRDefault="00216B55" w:rsidP="00C368A4">
      <w:pPr>
        <w:jc w:val="both"/>
        <w:rPr>
          <w:sz w:val="22"/>
          <w:szCs w:val="22"/>
        </w:rPr>
      </w:pPr>
    </w:p>
    <w:tbl>
      <w:tblPr>
        <w:tblStyle w:val="Reetkatablice"/>
        <w:tblW w:w="0" w:type="auto"/>
        <w:tblLook w:val="04A0" w:firstRow="1" w:lastRow="0" w:firstColumn="1" w:lastColumn="0" w:noHBand="0" w:noVBand="1"/>
      </w:tblPr>
      <w:tblGrid>
        <w:gridCol w:w="1129"/>
        <w:gridCol w:w="5936"/>
        <w:gridCol w:w="1997"/>
      </w:tblGrid>
      <w:tr w:rsidR="00216B55" w:rsidRPr="00FD5D59" w14:paraId="1ADE0109" w14:textId="77777777" w:rsidTr="00F851DC">
        <w:tc>
          <w:tcPr>
            <w:tcW w:w="1129" w:type="dxa"/>
          </w:tcPr>
          <w:p w14:paraId="328477E1" w14:textId="77777777" w:rsidR="00216B55" w:rsidRPr="00FD5D59" w:rsidRDefault="00216B55" w:rsidP="00C368A4">
            <w:pPr>
              <w:jc w:val="both"/>
              <w:rPr>
                <w:sz w:val="22"/>
                <w:szCs w:val="22"/>
              </w:rPr>
            </w:pPr>
            <w:r w:rsidRPr="00FD5D59">
              <w:rPr>
                <w:sz w:val="22"/>
                <w:szCs w:val="22"/>
              </w:rPr>
              <w:t xml:space="preserve">Razred </w:t>
            </w:r>
          </w:p>
        </w:tc>
        <w:tc>
          <w:tcPr>
            <w:tcW w:w="5936" w:type="dxa"/>
          </w:tcPr>
          <w:p w14:paraId="1EF7C47D" w14:textId="77777777" w:rsidR="00216B55" w:rsidRPr="00FD5D59" w:rsidRDefault="00216B55" w:rsidP="00C368A4">
            <w:pPr>
              <w:jc w:val="both"/>
              <w:rPr>
                <w:sz w:val="22"/>
                <w:szCs w:val="22"/>
              </w:rPr>
            </w:pPr>
            <w:r w:rsidRPr="00FD5D59">
              <w:rPr>
                <w:sz w:val="22"/>
                <w:szCs w:val="22"/>
              </w:rPr>
              <w:t>Vrsta rashoda</w:t>
            </w:r>
          </w:p>
        </w:tc>
        <w:tc>
          <w:tcPr>
            <w:tcW w:w="1997" w:type="dxa"/>
          </w:tcPr>
          <w:p w14:paraId="2239B4E9" w14:textId="77777777" w:rsidR="00216B55" w:rsidRPr="00FD5D59" w:rsidRDefault="00216B55" w:rsidP="00C368A4">
            <w:pPr>
              <w:jc w:val="both"/>
              <w:rPr>
                <w:sz w:val="22"/>
                <w:szCs w:val="22"/>
              </w:rPr>
            </w:pPr>
            <w:r w:rsidRPr="00FD5D59">
              <w:rPr>
                <w:sz w:val="22"/>
                <w:szCs w:val="22"/>
              </w:rPr>
              <w:t>Iznos</w:t>
            </w:r>
          </w:p>
        </w:tc>
      </w:tr>
      <w:tr w:rsidR="00216B55" w:rsidRPr="00FD5D59" w14:paraId="3DB3C017" w14:textId="77777777" w:rsidTr="00F851DC">
        <w:tc>
          <w:tcPr>
            <w:tcW w:w="1129" w:type="dxa"/>
          </w:tcPr>
          <w:p w14:paraId="51DA82CF" w14:textId="77777777" w:rsidR="00216B55" w:rsidRPr="00FD5D59" w:rsidRDefault="00216B55" w:rsidP="00C368A4">
            <w:pPr>
              <w:jc w:val="both"/>
              <w:rPr>
                <w:sz w:val="22"/>
                <w:szCs w:val="22"/>
              </w:rPr>
            </w:pPr>
            <w:r w:rsidRPr="00FD5D59">
              <w:rPr>
                <w:sz w:val="22"/>
                <w:szCs w:val="22"/>
              </w:rPr>
              <w:t>31</w:t>
            </w:r>
          </w:p>
        </w:tc>
        <w:tc>
          <w:tcPr>
            <w:tcW w:w="5936" w:type="dxa"/>
          </w:tcPr>
          <w:p w14:paraId="46D91ACD" w14:textId="77777777" w:rsidR="00216B55" w:rsidRPr="00FD5D59" w:rsidRDefault="00216B55" w:rsidP="00C368A4">
            <w:pPr>
              <w:jc w:val="both"/>
              <w:rPr>
                <w:sz w:val="22"/>
                <w:szCs w:val="22"/>
              </w:rPr>
            </w:pPr>
            <w:r w:rsidRPr="00FD5D59">
              <w:rPr>
                <w:sz w:val="22"/>
                <w:szCs w:val="22"/>
              </w:rPr>
              <w:t>a) rashodi za zaposlene</w:t>
            </w:r>
          </w:p>
        </w:tc>
        <w:tc>
          <w:tcPr>
            <w:tcW w:w="1997" w:type="dxa"/>
          </w:tcPr>
          <w:p w14:paraId="11E5F34E" w14:textId="77777777" w:rsidR="00216B55" w:rsidRPr="00FD5D59" w:rsidRDefault="00216B55" w:rsidP="00C368A4">
            <w:pPr>
              <w:jc w:val="both"/>
              <w:rPr>
                <w:sz w:val="22"/>
                <w:szCs w:val="22"/>
              </w:rPr>
            </w:pPr>
            <w:r w:rsidRPr="00FD5D59">
              <w:rPr>
                <w:sz w:val="22"/>
                <w:szCs w:val="22"/>
              </w:rPr>
              <w:t>144.186</w:t>
            </w:r>
          </w:p>
        </w:tc>
      </w:tr>
      <w:tr w:rsidR="00216B55" w:rsidRPr="00FD5D59" w14:paraId="662B5F4E" w14:textId="77777777" w:rsidTr="00F851DC">
        <w:tc>
          <w:tcPr>
            <w:tcW w:w="1129" w:type="dxa"/>
          </w:tcPr>
          <w:p w14:paraId="33DD1A82" w14:textId="77777777" w:rsidR="00216B55" w:rsidRPr="00FD5D59" w:rsidRDefault="00216B55" w:rsidP="00C368A4">
            <w:pPr>
              <w:jc w:val="both"/>
              <w:rPr>
                <w:sz w:val="22"/>
                <w:szCs w:val="22"/>
              </w:rPr>
            </w:pPr>
            <w:r w:rsidRPr="00FD5D59">
              <w:rPr>
                <w:sz w:val="22"/>
                <w:szCs w:val="22"/>
              </w:rPr>
              <w:t>32</w:t>
            </w:r>
          </w:p>
        </w:tc>
        <w:tc>
          <w:tcPr>
            <w:tcW w:w="5936" w:type="dxa"/>
          </w:tcPr>
          <w:p w14:paraId="444EB322" w14:textId="77777777" w:rsidR="00216B55" w:rsidRPr="00FD5D59" w:rsidRDefault="00216B55" w:rsidP="00C368A4">
            <w:pPr>
              <w:jc w:val="both"/>
              <w:rPr>
                <w:sz w:val="22"/>
                <w:szCs w:val="22"/>
              </w:rPr>
            </w:pPr>
            <w:r w:rsidRPr="00FD5D59">
              <w:rPr>
                <w:sz w:val="22"/>
                <w:szCs w:val="22"/>
              </w:rPr>
              <w:t>b) materijalni rashodi</w:t>
            </w:r>
          </w:p>
        </w:tc>
        <w:tc>
          <w:tcPr>
            <w:tcW w:w="1997" w:type="dxa"/>
          </w:tcPr>
          <w:p w14:paraId="1A3B0B40" w14:textId="77777777" w:rsidR="00216B55" w:rsidRPr="00FD5D59" w:rsidRDefault="00216B55" w:rsidP="00C368A4">
            <w:pPr>
              <w:jc w:val="both"/>
              <w:rPr>
                <w:sz w:val="22"/>
                <w:szCs w:val="22"/>
              </w:rPr>
            </w:pPr>
            <w:r w:rsidRPr="00FD5D59">
              <w:rPr>
                <w:sz w:val="22"/>
                <w:szCs w:val="22"/>
              </w:rPr>
              <w:t>40.851</w:t>
            </w:r>
          </w:p>
        </w:tc>
      </w:tr>
      <w:tr w:rsidR="00216B55" w:rsidRPr="00FD5D59" w14:paraId="6D879FD1" w14:textId="77777777" w:rsidTr="00F851DC">
        <w:tc>
          <w:tcPr>
            <w:tcW w:w="1129" w:type="dxa"/>
          </w:tcPr>
          <w:p w14:paraId="28F410FF" w14:textId="77777777" w:rsidR="00216B55" w:rsidRPr="00FD5D59" w:rsidRDefault="00216B55" w:rsidP="00C368A4">
            <w:pPr>
              <w:jc w:val="both"/>
              <w:rPr>
                <w:sz w:val="22"/>
                <w:szCs w:val="22"/>
              </w:rPr>
            </w:pPr>
            <w:r w:rsidRPr="00FD5D59">
              <w:rPr>
                <w:sz w:val="22"/>
                <w:szCs w:val="22"/>
              </w:rPr>
              <w:t>34</w:t>
            </w:r>
          </w:p>
        </w:tc>
        <w:tc>
          <w:tcPr>
            <w:tcW w:w="5936" w:type="dxa"/>
          </w:tcPr>
          <w:p w14:paraId="363CE26D" w14:textId="77777777" w:rsidR="00216B55" w:rsidRPr="00FD5D59" w:rsidRDefault="00216B55" w:rsidP="00C368A4">
            <w:pPr>
              <w:jc w:val="both"/>
              <w:rPr>
                <w:sz w:val="22"/>
                <w:szCs w:val="22"/>
              </w:rPr>
            </w:pPr>
            <w:r w:rsidRPr="00FD5D59">
              <w:rPr>
                <w:sz w:val="22"/>
                <w:szCs w:val="22"/>
              </w:rPr>
              <w:t>c) financijski rashodi</w:t>
            </w:r>
          </w:p>
        </w:tc>
        <w:tc>
          <w:tcPr>
            <w:tcW w:w="1997" w:type="dxa"/>
          </w:tcPr>
          <w:p w14:paraId="58C736A1" w14:textId="77777777" w:rsidR="00216B55" w:rsidRPr="00FD5D59" w:rsidRDefault="00216B55" w:rsidP="00C368A4">
            <w:pPr>
              <w:jc w:val="both"/>
              <w:rPr>
                <w:sz w:val="22"/>
                <w:szCs w:val="22"/>
              </w:rPr>
            </w:pPr>
            <w:r w:rsidRPr="00FD5D59">
              <w:rPr>
                <w:sz w:val="22"/>
                <w:szCs w:val="22"/>
              </w:rPr>
              <w:t>400</w:t>
            </w:r>
          </w:p>
        </w:tc>
      </w:tr>
      <w:tr w:rsidR="00216B55" w:rsidRPr="00FD5D59" w14:paraId="22326BF5" w14:textId="77777777" w:rsidTr="00F851DC">
        <w:tc>
          <w:tcPr>
            <w:tcW w:w="1129" w:type="dxa"/>
          </w:tcPr>
          <w:p w14:paraId="070B1342" w14:textId="77777777" w:rsidR="00216B55" w:rsidRPr="00FD5D59" w:rsidRDefault="00216B55" w:rsidP="00C368A4">
            <w:pPr>
              <w:jc w:val="both"/>
              <w:rPr>
                <w:sz w:val="22"/>
                <w:szCs w:val="22"/>
              </w:rPr>
            </w:pPr>
            <w:r w:rsidRPr="00FD5D59">
              <w:rPr>
                <w:sz w:val="22"/>
                <w:szCs w:val="22"/>
              </w:rPr>
              <w:t>42</w:t>
            </w:r>
          </w:p>
        </w:tc>
        <w:tc>
          <w:tcPr>
            <w:tcW w:w="5936" w:type="dxa"/>
          </w:tcPr>
          <w:p w14:paraId="4EEE880B" w14:textId="77777777" w:rsidR="00216B55" w:rsidRPr="00FD5D59" w:rsidRDefault="00216B55" w:rsidP="00C368A4">
            <w:pPr>
              <w:jc w:val="both"/>
              <w:rPr>
                <w:sz w:val="22"/>
                <w:szCs w:val="22"/>
              </w:rPr>
            </w:pPr>
            <w:r w:rsidRPr="00FD5D59">
              <w:rPr>
                <w:sz w:val="22"/>
                <w:szCs w:val="22"/>
              </w:rPr>
              <w:t>d) rashodi za nabavu proizvedene dugotrajne imovine</w:t>
            </w:r>
          </w:p>
        </w:tc>
        <w:tc>
          <w:tcPr>
            <w:tcW w:w="1997" w:type="dxa"/>
          </w:tcPr>
          <w:p w14:paraId="2FE5E943" w14:textId="77777777" w:rsidR="00216B55" w:rsidRPr="00FD5D59" w:rsidRDefault="00216B55" w:rsidP="00C368A4">
            <w:pPr>
              <w:jc w:val="both"/>
              <w:rPr>
                <w:sz w:val="22"/>
                <w:szCs w:val="22"/>
              </w:rPr>
            </w:pPr>
            <w:r w:rsidRPr="00FD5D59">
              <w:rPr>
                <w:sz w:val="22"/>
                <w:szCs w:val="22"/>
              </w:rPr>
              <w:t>25.715</w:t>
            </w:r>
          </w:p>
        </w:tc>
      </w:tr>
      <w:tr w:rsidR="00216B55" w:rsidRPr="00FD5D59" w14:paraId="547FB558" w14:textId="77777777" w:rsidTr="00F851DC">
        <w:tc>
          <w:tcPr>
            <w:tcW w:w="1129" w:type="dxa"/>
          </w:tcPr>
          <w:p w14:paraId="03646DD3" w14:textId="77777777" w:rsidR="00216B55" w:rsidRPr="00FD5D59" w:rsidRDefault="00216B55" w:rsidP="00C368A4">
            <w:pPr>
              <w:jc w:val="both"/>
              <w:rPr>
                <w:sz w:val="22"/>
                <w:szCs w:val="22"/>
              </w:rPr>
            </w:pPr>
          </w:p>
        </w:tc>
        <w:tc>
          <w:tcPr>
            <w:tcW w:w="5936" w:type="dxa"/>
          </w:tcPr>
          <w:p w14:paraId="3ED5E6A2" w14:textId="77777777" w:rsidR="00216B55" w:rsidRPr="00FD5D59" w:rsidRDefault="00216B55" w:rsidP="00C368A4">
            <w:pPr>
              <w:jc w:val="both"/>
              <w:rPr>
                <w:sz w:val="22"/>
                <w:szCs w:val="22"/>
              </w:rPr>
            </w:pPr>
            <w:r w:rsidRPr="00FD5D59">
              <w:rPr>
                <w:sz w:val="22"/>
                <w:szCs w:val="22"/>
              </w:rPr>
              <w:t>UKUPNO rashodi</w:t>
            </w:r>
          </w:p>
        </w:tc>
        <w:tc>
          <w:tcPr>
            <w:tcW w:w="1997" w:type="dxa"/>
          </w:tcPr>
          <w:p w14:paraId="2EFDAA6C" w14:textId="77777777" w:rsidR="00216B55" w:rsidRPr="00FD5D59" w:rsidRDefault="00216B55" w:rsidP="00C368A4">
            <w:pPr>
              <w:jc w:val="both"/>
              <w:rPr>
                <w:sz w:val="22"/>
                <w:szCs w:val="22"/>
              </w:rPr>
            </w:pPr>
            <w:r w:rsidRPr="00FD5D59">
              <w:rPr>
                <w:sz w:val="22"/>
                <w:szCs w:val="22"/>
              </w:rPr>
              <w:t>211.152,00</w:t>
            </w:r>
          </w:p>
        </w:tc>
      </w:tr>
    </w:tbl>
    <w:p w14:paraId="425CCF14" w14:textId="77777777" w:rsidR="00216B55" w:rsidRPr="00FD5D59" w:rsidRDefault="00216B55" w:rsidP="00C368A4">
      <w:pPr>
        <w:jc w:val="both"/>
        <w:rPr>
          <w:sz w:val="22"/>
          <w:szCs w:val="22"/>
        </w:rPr>
      </w:pPr>
    </w:p>
    <w:p w14:paraId="7D81117F" w14:textId="77777777" w:rsidR="00216B55" w:rsidRPr="00FD5D59" w:rsidRDefault="00216B55" w:rsidP="00C368A4">
      <w:pPr>
        <w:jc w:val="both"/>
        <w:rPr>
          <w:sz w:val="22"/>
          <w:szCs w:val="22"/>
        </w:rPr>
      </w:pPr>
    </w:p>
    <w:p w14:paraId="5B89302B" w14:textId="77777777" w:rsidR="00216B55" w:rsidRPr="00FD5D59" w:rsidRDefault="00216B55" w:rsidP="00C368A4">
      <w:pPr>
        <w:jc w:val="both"/>
        <w:rPr>
          <w:sz w:val="22"/>
          <w:szCs w:val="22"/>
        </w:rPr>
      </w:pPr>
      <w:r w:rsidRPr="00FD5D59">
        <w:rPr>
          <w:sz w:val="22"/>
          <w:szCs w:val="22"/>
        </w:rPr>
        <w:t>Prema izvorima financiranja, rashodi za 2025. godinu planirani su kako slijedi:</w:t>
      </w:r>
    </w:p>
    <w:tbl>
      <w:tblPr>
        <w:tblStyle w:val="Reetkatablice"/>
        <w:tblW w:w="0" w:type="auto"/>
        <w:tblLook w:val="04A0" w:firstRow="1" w:lastRow="0" w:firstColumn="1" w:lastColumn="0" w:noHBand="0" w:noVBand="1"/>
      </w:tblPr>
      <w:tblGrid>
        <w:gridCol w:w="1129"/>
        <w:gridCol w:w="5936"/>
        <w:gridCol w:w="1997"/>
      </w:tblGrid>
      <w:tr w:rsidR="00216B55" w:rsidRPr="00FD5D59" w14:paraId="4B6D6FAB" w14:textId="77777777" w:rsidTr="00F851DC">
        <w:tc>
          <w:tcPr>
            <w:tcW w:w="1129" w:type="dxa"/>
          </w:tcPr>
          <w:p w14:paraId="3909C55A" w14:textId="77777777" w:rsidR="00216B55" w:rsidRPr="00FD5D59" w:rsidRDefault="00216B55" w:rsidP="00C368A4">
            <w:pPr>
              <w:jc w:val="both"/>
              <w:rPr>
                <w:sz w:val="22"/>
                <w:szCs w:val="22"/>
              </w:rPr>
            </w:pPr>
            <w:r w:rsidRPr="00FD5D59">
              <w:rPr>
                <w:sz w:val="22"/>
                <w:szCs w:val="22"/>
              </w:rPr>
              <w:t>Izvor</w:t>
            </w:r>
          </w:p>
        </w:tc>
        <w:tc>
          <w:tcPr>
            <w:tcW w:w="5936" w:type="dxa"/>
          </w:tcPr>
          <w:p w14:paraId="46E4DE78" w14:textId="77777777" w:rsidR="00216B55" w:rsidRPr="00FD5D59" w:rsidRDefault="00216B55" w:rsidP="00C368A4">
            <w:pPr>
              <w:jc w:val="both"/>
              <w:rPr>
                <w:sz w:val="22"/>
                <w:szCs w:val="22"/>
              </w:rPr>
            </w:pPr>
            <w:r w:rsidRPr="00FD5D59">
              <w:rPr>
                <w:sz w:val="22"/>
                <w:szCs w:val="22"/>
              </w:rPr>
              <w:t>Vrsta prihoda</w:t>
            </w:r>
          </w:p>
        </w:tc>
        <w:tc>
          <w:tcPr>
            <w:tcW w:w="1997" w:type="dxa"/>
          </w:tcPr>
          <w:p w14:paraId="55377417" w14:textId="77777777" w:rsidR="00216B55" w:rsidRPr="00FD5D59" w:rsidRDefault="00216B55" w:rsidP="00C368A4">
            <w:pPr>
              <w:jc w:val="both"/>
              <w:rPr>
                <w:sz w:val="22"/>
                <w:szCs w:val="22"/>
              </w:rPr>
            </w:pPr>
            <w:r w:rsidRPr="00FD5D59">
              <w:rPr>
                <w:sz w:val="22"/>
                <w:szCs w:val="22"/>
              </w:rPr>
              <w:t>Iznos</w:t>
            </w:r>
          </w:p>
        </w:tc>
      </w:tr>
      <w:tr w:rsidR="00216B55" w:rsidRPr="00FD5D59" w14:paraId="5DAB21EF" w14:textId="77777777" w:rsidTr="00F851DC">
        <w:tc>
          <w:tcPr>
            <w:tcW w:w="1129" w:type="dxa"/>
          </w:tcPr>
          <w:p w14:paraId="4061E0BE" w14:textId="77777777" w:rsidR="00216B55" w:rsidRPr="00FD5D59" w:rsidRDefault="00216B55" w:rsidP="00C368A4">
            <w:pPr>
              <w:jc w:val="both"/>
              <w:rPr>
                <w:sz w:val="22"/>
                <w:szCs w:val="22"/>
              </w:rPr>
            </w:pPr>
            <w:r w:rsidRPr="00FD5D59">
              <w:rPr>
                <w:sz w:val="22"/>
                <w:szCs w:val="22"/>
              </w:rPr>
              <w:t>1.1</w:t>
            </w:r>
          </w:p>
        </w:tc>
        <w:tc>
          <w:tcPr>
            <w:tcW w:w="5936" w:type="dxa"/>
          </w:tcPr>
          <w:p w14:paraId="05F7A8E7" w14:textId="77777777" w:rsidR="00216B55" w:rsidRPr="00FD5D59" w:rsidRDefault="00216B55" w:rsidP="00C368A4">
            <w:pPr>
              <w:jc w:val="both"/>
              <w:rPr>
                <w:sz w:val="22"/>
                <w:szCs w:val="22"/>
              </w:rPr>
            </w:pPr>
            <w:r w:rsidRPr="00FD5D59">
              <w:rPr>
                <w:sz w:val="22"/>
                <w:szCs w:val="22"/>
              </w:rPr>
              <w:t>rashodi za zaposlene</w:t>
            </w:r>
          </w:p>
        </w:tc>
        <w:tc>
          <w:tcPr>
            <w:tcW w:w="1997" w:type="dxa"/>
          </w:tcPr>
          <w:p w14:paraId="09174B29" w14:textId="77777777" w:rsidR="00216B55" w:rsidRPr="00FD5D59" w:rsidRDefault="00216B55" w:rsidP="00C368A4">
            <w:pPr>
              <w:jc w:val="both"/>
              <w:rPr>
                <w:sz w:val="22"/>
                <w:szCs w:val="22"/>
              </w:rPr>
            </w:pPr>
            <w:r w:rsidRPr="00FD5D59">
              <w:rPr>
                <w:sz w:val="22"/>
                <w:szCs w:val="22"/>
              </w:rPr>
              <w:t>144.186</w:t>
            </w:r>
          </w:p>
        </w:tc>
      </w:tr>
      <w:tr w:rsidR="00216B55" w:rsidRPr="00FD5D59" w14:paraId="19603B4A" w14:textId="77777777" w:rsidTr="00F851DC">
        <w:tc>
          <w:tcPr>
            <w:tcW w:w="1129" w:type="dxa"/>
          </w:tcPr>
          <w:p w14:paraId="0941B6F4" w14:textId="77777777" w:rsidR="00216B55" w:rsidRPr="00FD5D59" w:rsidRDefault="00216B55" w:rsidP="00C368A4">
            <w:pPr>
              <w:jc w:val="both"/>
              <w:rPr>
                <w:sz w:val="22"/>
                <w:szCs w:val="22"/>
              </w:rPr>
            </w:pPr>
            <w:r w:rsidRPr="00FD5D59">
              <w:rPr>
                <w:sz w:val="22"/>
                <w:szCs w:val="22"/>
              </w:rPr>
              <w:t>1.1</w:t>
            </w:r>
          </w:p>
        </w:tc>
        <w:tc>
          <w:tcPr>
            <w:tcW w:w="5936" w:type="dxa"/>
          </w:tcPr>
          <w:p w14:paraId="39145C0C" w14:textId="77777777" w:rsidR="00216B55" w:rsidRPr="00FD5D59" w:rsidRDefault="00216B55" w:rsidP="00C368A4">
            <w:pPr>
              <w:jc w:val="both"/>
              <w:rPr>
                <w:sz w:val="22"/>
                <w:szCs w:val="22"/>
              </w:rPr>
            </w:pPr>
            <w:r w:rsidRPr="00FD5D59">
              <w:rPr>
                <w:sz w:val="22"/>
                <w:szCs w:val="22"/>
              </w:rPr>
              <w:t>materijalni rashodi</w:t>
            </w:r>
          </w:p>
        </w:tc>
        <w:tc>
          <w:tcPr>
            <w:tcW w:w="1997" w:type="dxa"/>
          </w:tcPr>
          <w:p w14:paraId="5D1C150B" w14:textId="77777777" w:rsidR="00216B55" w:rsidRPr="00FD5D59" w:rsidRDefault="00216B55" w:rsidP="00C368A4">
            <w:pPr>
              <w:jc w:val="both"/>
              <w:rPr>
                <w:sz w:val="22"/>
                <w:szCs w:val="22"/>
              </w:rPr>
            </w:pPr>
            <w:r w:rsidRPr="00FD5D59">
              <w:rPr>
                <w:sz w:val="22"/>
                <w:szCs w:val="22"/>
              </w:rPr>
              <w:t>32.251</w:t>
            </w:r>
          </w:p>
        </w:tc>
      </w:tr>
      <w:tr w:rsidR="00216B55" w:rsidRPr="00FD5D59" w14:paraId="3E8E30BD" w14:textId="77777777" w:rsidTr="00F851DC">
        <w:tc>
          <w:tcPr>
            <w:tcW w:w="1129" w:type="dxa"/>
          </w:tcPr>
          <w:p w14:paraId="1BCF35C4" w14:textId="77777777" w:rsidR="00216B55" w:rsidRPr="00FD5D59" w:rsidRDefault="00216B55" w:rsidP="00C368A4">
            <w:pPr>
              <w:jc w:val="both"/>
              <w:rPr>
                <w:sz w:val="22"/>
                <w:szCs w:val="22"/>
              </w:rPr>
            </w:pPr>
            <w:r w:rsidRPr="00FD5D59">
              <w:rPr>
                <w:sz w:val="22"/>
                <w:szCs w:val="22"/>
              </w:rPr>
              <w:t>4.9</w:t>
            </w:r>
          </w:p>
        </w:tc>
        <w:tc>
          <w:tcPr>
            <w:tcW w:w="5936" w:type="dxa"/>
          </w:tcPr>
          <w:p w14:paraId="774E564C" w14:textId="77777777" w:rsidR="00216B55" w:rsidRPr="00FD5D59" w:rsidRDefault="00216B55" w:rsidP="00C368A4">
            <w:pPr>
              <w:jc w:val="both"/>
              <w:rPr>
                <w:sz w:val="22"/>
                <w:szCs w:val="22"/>
              </w:rPr>
            </w:pPr>
            <w:r w:rsidRPr="00FD5D59">
              <w:rPr>
                <w:sz w:val="22"/>
                <w:szCs w:val="22"/>
              </w:rPr>
              <w:t>materijalni rashodi</w:t>
            </w:r>
          </w:p>
        </w:tc>
        <w:tc>
          <w:tcPr>
            <w:tcW w:w="1997" w:type="dxa"/>
          </w:tcPr>
          <w:p w14:paraId="1351A75C" w14:textId="77777777" w:rsidR="00216B55" w:rsidRPr="00FD5D59" w:rsidRDefault="00216B55" w:rsidP="00C368A4">
            <w:pPr>
              <w:jc w:val="both"/>
              <w:rPr>
                <w:sz w:val="22"/>
                <w:szCs w:val="22"/>
              </w:rPr>
            </w:pPr>
            <w:r w:rsidRPr="00FD5D59">
              <w:rPr>
                <w:sz w:val="22"/>
                <w:szCs w:val="22"/>
              </w:rPr>
              <w:t>5.600</w:t>
            </w:r>
          </w:p>
        </w:tc>
      </w:tr>
      <w:tr w:rsidR="00216B55" w:rsidRPr="00FD5D59" w14:paraId="725690F5" w14:textId="77777777" w:rsidTr="00F851DC">
        <w:tc>
          <w:tcPr>
            <w:tcW w:w="1129" w:type="dxa"/>
          </w:tcPr>
          <w:p w14:paraId="6FF0A4F7" w14:textId="77777777" w:rsidR="00216B55" w:rsidRPr="00FD5D59" w:rsidRDefault="00216B55" w:rsidP="00C368A4">
            <w:pPr>
              <w:jc w:val="both"/>
              <w:rPr>
                <w:sz w:val="22"/>
                <w:szCs w:val="22"/>
              </w:rPr>
            </w:pPr>
            <w:r w:rsidRPr="00FD5D59">
              <w:rPr>
                <w:sz w:val="22"/>
                <w:szCs w:val="22"/>
              </w:rPr>
              <w:t>5.9</w:t>
            </w:r>
          </w:p>
        </w:tc>
        <w:tc>
          <w:tcPr>
            <w:tcW w:w="5936" w:type="dxa"/>
          </w:tcPr>
          <w:p w14:paraId="7DF57D8E" w14:textId="77777777" w:rsidR="00216B55" w:rsidRPr="00FD5D59" w:rsidRDefault="00216B55" w:rsidP="00C368A4">
            <w:pPr>
              <w:jc w:val="both"/>
              <w:rPr>
                <w:sz w:val="22"/>
                <w:szCs w:val="22"/>
              </w:rPr>
            </w:pPr>
            <w:r w:rsidRPr="00FD5D59">
              <w:rPr>
                <w:sz w:val="22"/>
                <w:szCs w:val="22"/>
              </w:rPr>
              <w:t>materijalni rashodi</w:t>
            </w:r>
          </w:p>
        </w:tc>
        <w:tc>
          <w:tcPr>
            <w:tcW w:w="1997" w:type="dxa"/>
          </w:tcPr>
          <w:p w14:paraId="4DDEAB18" w14:textId="77777777" w:rsidR="00216B55" w:rsidRPr="00FD5D59" w:rsidRDefault="00216B55" w:rsidP="00C368A4">
            <w:pPr>
              <w:jc w:val="both"/>
              <w:rPr>
                <w:sz w:val="22"/>
                <w:szCs w:val="22"/>
              </w:rPr>
            </w:pPr>
            <w:r w:rsidRPr="00FD5D59">
              <w:rPr>
                <w:sz w:val="22"/>
                <w:szCs w:val="22"/>
              </w:rPr>
              <w:t>3.000</w:t>
            </w:r>
          </w:p>
        </w:tc>
      </w:tr>
      <w:tr w:rsidR="00216B55" w:rsidRPr="00FD5D59" w14:paraId="567AA638" w14:textId="77777777" w:rsidTr="00F851DC">
        <w:tc>
          <w:tcPr>
            <w:tcW w:w="1129" w:type="dxa"/>
          </w:tcPr>
          <w:p w14:paraId="7E03EDA7" w14:textId="77777777" w:rsidR="00216B55" w:rsidRPr="00FD5D59" w:rsidRDefault="00216B55" w:rsidP="00C368A4">
            <w:pPr>
              <w:jc w:val="both"/>
              <w:rPr>
                <w:sz w:val="22"/>
                <w:szCs w:val="22"/>
              </w:rPr>
            </w:pPr>
            <w:r w:rsidRPr="00FD5D59">
              <w:rPr>
                <w:sz w:val="22"/>
                <w:szCs w:val="22"/>
              </w:rPr>
              <w:t>1.1</w:t>
            </w:r>
          </w:p>
        </w:tc>
        <w:tc>
          <w:tcPr>
            <w:tcW w:w="5936" w:type="dxa"/>
          </w:tcPr>
          <w:p w14:paraId="77C11A2C" w14:textId="77777777" w:rsidR="00216B55" w:rsidRPr="00FD5D59" w:rsidRDefault="00216B55" w:rsidP="00C368A4">
            <w:pPr>
              <w:jc w:val="both"/>
              <w:rPr>
                <w:sz w:val="22"/>
                <w:szCs w:val="22"/>
              </w:rPr>
            </w:pPr>
            <w:r w:rsidRPr="00FD5D59">
              <w:rPr>
                <w:sz w:val="22"/>
                <w:szCs w:val="22"/>
              </w:rPr>
              <w:t>financijski rashodi</w:t>
            </w:r>
          </w:p>
        </w:tc>
        <w:tc>
          <w:tcPr>
            <w:tcW w:w="1997" w:type="dxa"/>
          </w:tcPr>
          <w:p w14:paraId="46160996" w14:textId="77777777" w:rsidR="00216B55" w:rsidRPr="00FD5D59" w:rsidRDefault="00216B55" w:rsidP="00C368A4">
            <w:pPr>
              <w:jc w:val="both"/>
              <w:rPr>
                <w:sz w:val="22"/>
                <w:szCs w:val="22"/>
              </w:rPr>
            </w:pPr>
            <w:r w:rsidRPr="00FD5D59">
              <w:rPr>
                <w:sz w:val="22"/>
                <w:szCs w:val="22"/>
              </w:rPr>
              <w:t>400</w:t>
            </w:r>
          </w:p>
        </w:tc>
      </w:tr>
      <w:tr w:rsidR="00216B55" w:rsidRPr="00FD5D59" w14:paraId="4F4D638F" w14:textId="77777777" w:rsidTr="00F851DC">
        <w:tc>
          <w:tcPr>
            <w:tcW w:w="1129" w:type="dxa"/>
          </w:tcPr>
          <w:p w14:paraId="3A478D4F" w14:textId="77777777" w:rsidR="00216B55" w:rsidRPr="00FD5D59" w:rsidRDefault="00216B55" w:rsidP="00C368A4">
            <w:pPr>
              <w:jc w:val="both"/>
              <w:rPr>
                <w:sz w:val="22"/>
                <w:szCs w:val="22"/>
              </w:rPr>
            </w:pPr>
            <w:r w:rsidRPr="00FD5D59">
              <w:rPr>
                <w:sz w:val="22"/>
                <w:szCs w:val="22"/>
              </w:rPr>
              <w:t>1.1</w:t>
            </w:r>
          </w:p>
        </w:tc>
        <w:tc>
          <w:tcPr>
            <w:tcW w:w="5936" w:type="dxa"/>
          </w:tcPr>
          <w:p w14:paraId="6604D6CE" w14:textId="77777777" w:rsidR="00216B55" w:rsidRPr="00FD5D59" w:rsidRDefault="00216B55" w:rsidP="00C368A4">
            <w:pPr>
              <w:jc w:val="both"/>
              <w:rPr>
                <w:sz w:val="22"/>
                <w:szCs w:val="22"/>
              </w:rPr>
            </w:pPr>
            <w:r w:rsidRPr="00FD5D59">
              <w:rPr>
                <w:sz w:val="22"/>
                <w:szCs w:val="22"/>
              </w:rPr>
              <w:t>rashodi za nabavu proizvedene dugotrajne imovine</w:t>
            </w:r>
          </w:p>
        </w:tc>
        <w:tc>
          <w:tcPr>
            <w:tcW w:w="1997" w:type="dxa"/>
          </w:tcPr>
          <w:p w14:paraId="62B18522" w14:textId="77777777" w:rsidR="00216B55" w:rsidRPr="00FD5D59" w:rsidRDefault="00216B55" w:rsidP="00C368A4">
            <w:pPr>
              <w:jc w:val="both"/>
              <w:rPr>
                <w:sz w:val="22"/>
                <w:szCs w:val="22"/>
              </w:rPr>
            </w:pPr>
            <w:r w:rsidRPr="00FD5D59">
              <w:rPr>
                <w:sz w:val="22"/>
                <w:szCs w:val="22"/>
              </w:rPr>
              <w:t>12.058</w:t>
            </w:r>
          </w:p>
        </w:tc>
      </w:tr>
      <w:tr w:rsidR="00216B55" w:rsidRPr="00FD5D59" w14:paraId="3A7C501C" w14:textId="77777777" w:rsidTr="00F851DC">
        <w:tc>
          <w:tcPr>
            <w:tcW w:w="1129" w:type="dxa"/>
          </w:tcPr>
          <w:p w14:paraId="66F1489A" w14:textId="77777777" w:rsidR="00216B55" w:rsidRPr="00FD5D59" w:rsidRDefault="00216B55" w:rsidP="00C368A4">
            <w:pPr>
              <w:jc w:val="both"/>
              <w:rPr>
                <w:sz w:val="22"/>
                <w:szCs w:val="22"/>
              </w:rPr>
            </w:pPr>
            <w:r w:rsidRPr="00FD5D59">
              <w:rPr>
                <w:sz w:val="22"/>
                <w:szCs w:val="22"/>
              </w:rPr>
              <w:t>4.9</w:t>
            </w:r>
          </w:p>
        </w:tc>
        <w:tc>
          <w:tcPr>
            <w:tcW w:w="5936" w:type="dxa"/>
          </w:tcPr>
          <w:p w14:paraId="517B2C1D" w14:textId="77777777" w:rsidR="00216B55" w:rsidRPr="00FD5D59" w:rsidRDefault="00216B55" w:rsidP="00C368A4">
            <w:pPr>
              <w:jc w:val="both"/>
              <w:rPr>
                <w:sz w:val="22"/>
                <w:szCs w:val="22"/>
              </w:rPr>
            </w:pPr>
            <w:r w:rsidRPr="00FD5D59">
              <w:rPr>
                <w:sz w:val="22"/>
                <w:szCs w:val="22"/>
              </w:rPr>
              <w:t>rashodi za nabavu proizvedene dugotrajne imovine</w:t>
            </w:r>
          </w:p>
        </w:tc>
        <w:tc>
          <w:tcPr>
            <w:tcW w:w="1997" w:type="dxa"/>
          </w:tcPr>
          <w:p w14:paraId="7D582B26" w14:textId="77777777" w:rsidR="00216B55" w:rsidRPr="00FD5D59" w:rsidRDefault="00216B55" w:rsidP="00C368A4">
            <w:pPr>
              <w:jc w:val="both"/>
              <w:rPr>
                <w:sz w:val="22"/>
                <w:szCs w:val="22"/>
              </w:rPr>
            </w:pPr>
            <w:r w:rsidRPr="00FD5D59">
              <w:rPr>
                <w:sz w:val="22"/>
                <w:szCs w:val="22"/>
              </w:rPr>
              <w:t>100</w:t>
            </w:r>
          </w:p>
        </w:tc>
      </w:tr>
      <w:tr w:rsidR="00216B55" w:rsidRPr="00FD5D59" w14:paraId="696C771A" w14:textId="77777777" w:rsidTr="00F851DC">
        <w:tc>
          <w:tcPr>
            <w:tcW w:w="1129" w:type="dxa"/>
          </w:tcPr>
          <w:p w14:paraId="4E1A0D06" w14:textId="77777777" w:rsidR="00216B55" w:rsidRPr="00FD5D59" w:rsidRDefault="00216B55" w:rsidP="00C368A4">
            <w:pPr>
              <w:jc w:val="both"/>
              <w:rPr>
                <w:sz w:val="22"/>
                <w:szCs w:val="22"/>
              </w:rPr>
            </w:pPr>
            <w:r w:rsidRPr="00FD5D59">
              <w:rPr>
                <w:sz w:val="22"/>
                <w:szCs w:val="22"/>
              </w:rPr>
              <w:t>5.8</w:t>
            </w:r>
          </w:p>
        </w:tc>
        <w:tc>
          <w:tcPr>
            <w:tcW w:w="5936" w:type="dxa"/>
          </w:tcPr>
          <w:p w14:paraId="58728AA0" w14:textId="77777777" w:rsidR="00216B55" w:rsidRPr="00FD5D59" w:rsidRDefault="00216B55" w:rsidP="00C368A4">
            <w:pPr>
              <w:jc w:val="both"/>
              <w:rPr>
                <w:sz w:val="22"/>
                <w:szCs w:val="22"/>
              </w:rPr>
            </w:pPr>
            <w:r w:rsidRPr="00FD5D59">
              <w:rPr>
                <w:sz w:val="22"/>
                <w:szCs w:val="22"/>
              </w:rPr>
              <w:t>rashodi za nabavu proizvedene dugotrajne imovine</w:t>
            </w:r>
          </w:p>
        </w:tc>
        <w:tc>
          <w:tcPr>
            <w:tcW w:w="1997" w:type="dxa"/>
          </w:tcPr>
          <w:p w14:paraId="3D3D0819" w14:textId="77777777" w:rsidR="00216B55" w:rsidRPr="00FD5D59" w:rsidRDefault="00216B55" w:rsidP="00C368A4">
            <w:pPr>
              <w:jc w:val="both"/>
              <w:rPr>
                <w:sz w:val="22"/>
                <w:szCs w:val="22"/>
              </w:rPr>
            </w:pPr>
            <w:r w:rsidRPr="00FD5D59">
              <w:rPr>
                <w:sz w:val="22"/>
                <w:szCs w:val="22"/>
              </w:rPr>
              <w:t>13.557</w:t>
            </w:r>
          </w:p>
        </w:tc>
      </w:tr>
      <w:tr w:rsidR="00216B55" w:rsidRPr="00FD5D59" w14:paraId="28FA5989" w14:textId="77777777" w:rsidTr="00F851DC">
        <w:tc>
          <w:tcPr>
            <w:tcW w:w="1129" w:type="dxa"/>
          </w:tcPr>
          <w:p w14:paraId="0122205A" w14:textId="77777777" w:rsidR="00216B55" w:rsidRPr="00FD5D59" w:rsidRDefault="00216B55" w:rsidP="00C368A4">
            <w:pPr>
              <w:jc w:val="both"/>
              <w:rPr>
                <w:sz w:val="22"/>
                <w:szCs w:val="22"/>
              </w:rPr>
            </w:pPr>
          </w:p>
        </w:tc>
        <w:tc>
          <w:tcPr>
            <w:tcW w:w="5936" w:type="dxa"/>
          </w:tcPr>
          <w:p w14:paraId="153FD27F" w14:textId="77777777" w:rsidR="00216B55" w:rsidRPr="00FD5D59" w:rsidRDefault="00216B55" w:rsidP="00C368A4">
            <w:pPr>
              <w:jc w:val="both"/>
              <w:rPr>
                <w:sz w:val="22"/>
                <w:szCs w:val="22"/>
              </w:rPr>
            </w:pPr>
            <w:r w:rsidRPr="00FD5D59">
              <w:rPr>
                <w:sz w:val="22"/>
                <w:szCs w:val="22"/>
              </w:rPr>
              <w:t>UKUPNO rashodi</w:t>
            </w:r>
          </w:p>
        </w:tc>
        <w:tc>
          <w:tcPr>
            <w:tcW w:w="1997" w:type="dxa"/>
          </w:tcPr>
          <w:p w14:paraId="4C7B15A6" w14:textId="77777777" w:rsidR="00216B55" w:rsidRPr="00FD5D59" w:rsidRDefault="00216B55" w:rsidP="00C368A4">
            <w:pPr>
              <w:jc w:val="both"/>
              <w:rPr>
                <w:sz w:val="22"/>
                <w:szCs w:val="22"/>
              </w:rPr>
            </w:pPr>
            <w:r w:rsidRPr="00FD5D59">
              <w:rPr>
                <w:sz w:val="22"/>
                <w:szCs w:val="22"/>
              </w:rPr>
              <w:t>211.152,00</w:t>
            </w:r>
          </w:p>
        </w:tc>
      </w:tr>
    </w:tbl>
    <w:p w14:paraId="27499EDC" w14:textId="77777777" w:rsidR="00216B55" w:rsidRPr="00FD5D59" w:rsidRDefault="00216B55" w:rsidP="00C368A4">
      <w:pPr>
        <w:jc w:val="both"/>
        <w:rPr>
          <w:sz w:val="22"/>
          <w:szCs w:val="22"/>
        </w:rPr>
      </w:pPr>
    </w:p>
    <w:p w14:paraId="57B8FA04" w14:textId="77777777" w:rsidR="00216B55" w:rsidRPr="00FD5D59" w:rsidRDefault="00216B55" w:rsidP="0013799B">
      <w:pPr>
        <w:ind w:left="-993" w:right="-567"/>
        <w:jc w:val="both"/>
        <w:rPr>
          <w:sz w:val="22"/>
          <w:szCs w:val="22"/>
        </w:rPr>
      </w:pPr>
      <w:r w:rsidRPr="00FD5D59">
        <w:rPr>
          <w:sz w:val="22"/>
          <w:szCs w:val="22"/>
        </w:rPr>
        <w:t xml:space="preserve">Rashodi poslovanja za 2025. godinu planirani su u iznosu 211.152,00 €. Rashodi za zaposlene odnose se na bruto plaće zaposlenika te na ostale rashode za zaposlene i doprinose na plaću. Materijalni rashodi obuhvaćaju rashode za potrebe redovnog poslovanja (nabava uredskog materijala, službena putovanja, stručno usavršavanje zaposlenika, energiju, materijal, sitni inventar, usluge tekućeg održavanja, rashode za usluge telefona, pošte i prijevoza, zdravstvene usluge, računalna usluge i ostale usluge, intelektualna usluge, premije osiguranja). Financijski rashodi odnose se na usluge platnog prometa. </w:t>
      </w:r>
    </w:p>
    <w:p w14:paraId="6E5C5C5E" w14:textId="77777777" w:rsidR="00216B55" w:rsidRPr="00FD5D59" w:rsidRDefault="00216B55" w:rsidP="0013799B">
      <w:pPr>
        <w:ind w:left="-993" w:right="-567"/>
        <w:jc w:val="both"/>
        <w:rPr>
          <w:b/>
          <w:bCs/>
          <w:sz w:val="22"/>
          <w:szCs w:val="22"/>
        </w:rPr>
      </w:pPr>
    </w:p>
    <w:p w14:paraId="43F1B27F" w14:textId="595C73D7" w:rsidR="00216B55" w:rsidRPr="00FD5D59" w:rsidRDefault="00216B55" w:rsidP="0013799B">
      <w:pPr>
        <w:pStyle w:val="StandardWeb"/>
        <w:shd w:val="clear" w:color="auto" w:fill="FFFFFF"/>
        <w:spacing w:before="0" w:beforeAutospacing="0" w:after="120" w:afterAutospacing="0"/>
        <w:ind w:left="-993" w:right="-567"/>
        <w:jc w:val="both"/>
        <w:rPr>
          <w:sz w:val="22"/>
          <w:szCs w:val="22"/>
        </w:rPr>
      </w:pPr>
      <w:r w:rsidRPr="00FD5D59">
        <w:rPr>
          <w:sz w:val="22"/>
          <w:szCs w:val="22"/>
        </w:rPr>
        <w:lastRenderedPageBreak/>
        <w:t>U</w:t>
      </w:r>
      <w:r w:rsidR="00C21268" w:rsidRPr="00FD5D59">
        <w:rPr>
          <w:sz w:val="22"/>
          <w:szCs w:val="22"/>
        </w:rPr>
        <w:t xml:space="preserve"> </w:t>
      </w:r>
      <w:r w:rsidRPr="00FD5D59">
        <w:rPr>
          <w:sz w:val="22"/>
          <w:szCs w:val="22"/>
        </w:rPr>
        <w:t xml:space="preserve">Gradskoj knjižnici i čitaonici Mladen </w:t>
      </w:r>
      <w:proofErr w:type="spellStart"/>
      <w:r w:rsidRPr="00FD5D59">
        <w:rPr>
          <w:sz w:val="22"/>
          <w:szCs w:val="22"/>
        </w:rPr>
        <w:t>Kerstner</w:t>
      </w:r>
      <w:proofErr w:type="spellEnd"/>
      <w:r w:rsidRPr="00FD5D59">
        <w:rPr>
          <w:sz w:val="22"/>
          <w:szCs w:val="22"/>
        </w:rPr>
        <w:t xml:space="preserve"> zaposlene su 4 osobe </w:t>
      </w:r>
      <w:r w:rsidR="007629AD" w:rsidRPr="00FD5D59">
        <w:rPr>
          <w:sz w:val="22"/>
          <w:szCs w:val="22"/>
        </w:rPr>
        <w:t>.</w:t>
      </w:r>
      <w:r w:rsidR="00C21268" w:rsidRPr="00FD5D59">
        <w:rPr>
          <w:sz w:val="22"/>
          <w:szCs w:val="22"/>
        </w:rPr>
        <w:t xml:space="preserve"> U provođenje aktivnosti sudjeluju i vanjski suradnici. </w:t>
      </w:r>
      <w:r w:rsidRPr="00FD5D59">
        <w:rPr>
          <w:sz w:val="22"/>
          <w:szCs w:val="22"/>
        </w:rPr>
        <w:t xml:space="preserve">Poslovanje se temelji na Programu rada koji se planira svake godine, a usklađen je s Programom rada ravnatelja (mandat od 4 godine). To je polazni dokument kojim se mjeri ostvarenje ciljeva u četiri godine. </w:t>
      </w:r>
    </w:p>
    <w:p w14:paraId="48A0C463" w14:textId="79905ABB" w:rsidR="00216B55" w:rsidRPr="00FD5D59" w:rsidRDefault="00216B55" w:rsidP="00C368A4">
      <w:pPr>
        <w:jc w:val="both"/>
        <w:rPr>
          <w:b/>
          <w:bCs/>
          <w:sz w:val="22"/>
          <w:szCs w:val="22"/>
        </w:rPr>
      </w:pPr>
      <w:r w:rsidRPr="00FD5D59">
        <w:rPr>
          <w:b/>
          <w:bCs/>
          <w:sz w:val="22"/>
          <w:szCs w:val="22"/>
        </w:rPr>
        <w:t>Program rada za 2025. godinu</w:t>
      </w:r>
    </w:p>
    <w:p w14:paraId="5A9AF38A" w14:textId="77777777" w:rsidR="00216B55" w:rsidRPr="00FD5D59" w:rsidRDefault="00216B55" w:rsidP="00C368A4">
      <w:pPr>
        <w:jc w:val="both"/>
        <w:rPr>
          <w:sz w:val="22"/>
          <w:szCs w:val="22"/>
        </w:rPr>
      </w:pPr>
      <w:r w:rsidRPr="00FD5D59">
        <w:rPr>
          <w:sz w:val="22"/>
          <w:szCs w:val="22"/>
        </w:rPr>
        <w:t>Tijekom 2025. godine planiraju se sljedeće programske aktivnosti:</w:t>
      </w:r>
    </w:p>
    <w:p w14:paraId="057DCC5A" w14:textId="77777777" w:rsidR="00216B55" w:rsidRPr="00FD5D59" w:rsidRDefault="00216B55" w:rsidP="00C368A4">
      <w:pPr>
        <w:pStyle w:val="Odlomakpopisa"/>
        <w:numPr>
          <w:ilvl w:val="0"/>
          <w:numId w:val="43"/>
        </w:numPr>
        <w:spacing w:after="160" w:line="259" w:lineRule="auto"/>
        <w:jc w:val="both"/>
        <w:rPr>
          <w:sz w:val="22"/>
          <w:szCs w:val="22"/>
        </w:rPr>
      </w:pPr>
      <w:r w:rsidRPr="00FD5D59">
        <w:rPr>
          <w:sz w:val="22"/>
          <w:szCs w:val="22"/>
        </w:rPr>
        <w:t xml:space="preserve">Kupnja  knjižne i </w:t>
      </w:r>
      <w:proofErr w:type="spellStart"/>
      <w:r w:rsidRPr="00FD5D59">
        <w:rPr>
          <w:sz w:val="22"/>
          <w:szCs w:val="22"/>
        </w:rPr>
        <w:t>neknjižne</w:t>
      </w:r>
      <w:proofErr w:type="spellEnd"/>
      <w:r w:rsidRPr="00FD5D59">
        <w:rPr>
          <w:sz w:val="22"/>
          <w:szCs w:val="22"/>
        </w:rPr>
        <w:t xml:space="preserve"> građe</w:t>
      </w:r>
    </w:p>
    <w:p w14:paraId="46155CA8" w14:textId="77777777" w:rsidR="00216B55" w:rsidRPr="00FD5D59" w:rsidRDefault="00216B55" w:rsidP="00C368A4">
      <w:pPr>
        <w:pStyle w:val="Odlomakpopisa"/>
        <w:numPr>
          <w:ilvl w:val="0"/>
          <w:numId w:val="43"/>
        </w:numPr>
        <w:spacing w:after="160" w:line="259" w:lineRule="auto"/>
        <w:jc w:val="both"/>
        <w:rPr>
          <w:sz w:val="22"/>
          <w:szCs w:val="22"/>
        </w:rPr>
      </w:pPr>
      <w:r w:rsidRPr="00FD5D59">
        <w:rPr>
          <w:sz w:val="22"/>
          <w:szCs w:val="22"/>
        </w:rPr>
        <w:t>Kupnja informatičke opreme</w:t>
      </w:r>
    </w:p>
    <w:p w14:paraId="3C906934" w14:textId="77777777" w:rsidR="00216B55" w:rsidRPr="00FD5D59" w:rsidRDefault="00216B55" w:rsidP="00C368A4">
      <w:pPr>
        <w:pStyle w:val="Odlomakpopisa"/>
        <w:numPr>
          <w:ilvl w:val="0"/>
          <w:numId w:val="43"/>
        </w:numPr>
        <w:spacing w:after="160" w:line="259" w:lineRule="auto"/>
        <w:jc w:val="both"/>
        <w:rPr>
          <w:sz w:val="22"/>
          <w:szCs w:val="22"/>
        </w:rPr>
      </w:pPr>
      <w:r w:rsidRPr="00FD5D59">
        <w:rPr>
          <w:sz w:val="22"/>
          <w:szCs w:val="22"/>
        </w:rPr>
        <w:t xml:space="preserve">Književna manifestacija Dani Bože </w:t>
      </w:r>
      <w:proofErr w:type="spellStart"/>
      <w:r w:rsidRPr="00FD5D59">
        <w:rPr>
          <w:sz w:val="22"/>
          <w:szCs w:val="22"/>
        </w:rPr>
        <w:t>Hlasteca</w:t>
      </w:r>
      <w:proofErr w:type="spellEnd"/>
    </w:p>
    <w:p w14:paraId="0B20D75F" w14:textId="77777777" w:rsidR="00216B55" w:rsidRPr="00FD5D59" w:rsidRDefault="00216B55" w:rsidP="00C368A4">
      <w:pPr>
        <w:pStyle w:val="Odlomakpopisa"/>
        <w:numPr>
          <w:ilvl w:val="0"/>
          <w:numId w:val="43"/>
        </w:numPr>
        <w:spacing w:after="160" w:line="259" w:lineRule="auto"/>
        <w:jc w:val="both"/>
        <w:rPr>
          <w:sz w:val="22"/>
          <w:szCs w:val="22"/>
        </w:rPr>
      </w:pPr>
      <w:proofErr w:type="spellStart"/>
      <w:r w:rsidRPr="00FD5D59">
        <w:rPr>
          <w:sz w:val="22"/>
          <w:szCs w:val="22"/>
        </w:rPr>
        <w:t>Pričaonica</w:t>
      </w:r>
      <w:proofErr w:type="spellEnd"/>
      <w:r w:rsidRPr="00FD5D59">
        <w:rPr>
          <w:sz w:val="22"/>
          <w:szCs w:val="22"/>
        </w:rPr>
        <w:t xml:space="preserve"> na njemačkom jeziku</w:t>
      </w:r>
    </w:p>
    <w:p w14:paraId="05F30512" w14:textId="77777777" w:rsidR="00216B55" w:rsidRPr="00FD5D59" w:rsidRDefault="00216B55" w:rsidP="00C368A4">
      <w:pPr>
        <w:pStyle w:val="Odlomakpopisa"/>
        <w:numPr>
          <w:ilvl w:val="0"/>
          <w:numId w:val="43"/>
        </w:numPr>
        <w:spacing w:after="160" w:line="259" w:lineRule="auto"/>
        <w:jc w:val="both"/>
        <w:rPr>
          <w:sz w:val="22"/>
          <w:szCs w:val="22"/>
        </w:rPr>
      </w:pPr>
      <w:proofErr w:type="spellStart"/>
      <w:r w:rsidRPr="00FD5D59">
        <w:rPr>
          <w:sz w:val="22"/>
          <w:szCs w:val="22"/>
        </w:rPr>
        <w:t>Pričaonica</w:t>
      </w:r>
      <w:proofErr w:type="spellEnd"/>
      <w:r w:rsidRPr="00FD5D59">
        <w:rPr>
          <w:sz w:val="22"/>
          <w:szCs w:val="22"/>
        </w:rPr>
        <w:t xml:space="preserve"> na engleskom jeziku</w:t>
      </w:r>
    </w:p>
    <w:p w14:paraId="571647CC" w14:textId="77777777" w:rsidR="00216B55" w:rsidRPr="00FD5D59" w:rsidRDefault="00216B55" w:rsidP="00C368A4">
      <w:pPr>
        <w:pStyle w:val="Odlomakpopisa"/>
        <w:numPr>
          <w:ilvl w:val="0"/>
          <w:numId w:val="43"/>
        </w:numPr>
        <w:spacing w:after="160" w:line="259" w:lineRule="auto"/>
        <w:jc w:val="both"/>
        <w:rPr>
          <w:sz w:val="22"/>
          <w:szCs w:val="22"/>
        </w:rPr>
      </w:pPr>
      <w:r w:rsidRPr="00FD5D59">
        <w:rPr>
          <w:sz w:val="22"/>
          <w:szCs w:val="22"/>
        </w:rPr>
        <w:t xml:space="preserve">Edukativna govorna </w:t>
      </w:r>
      <w:proofErr w:type="spellStart"/>
      <w:r w:rsidRPr="00FD5D59">
        <w:rPr>
          <w:sz w:val="22"/>
          <w:szCs w:val="22"/>
        </w:rPr>
        <w:t>pričaonica</w:t>
      </w:r>
      <w:proofErr w:type="spellEnd"/>
      <w:r w:rsidRPr="00FD5D59">
        <w:rPr>
          <w:sz w:val="22"/>
          <w:szCs w:val="22"/>
        </w:rPr>
        <w:t xml:space="preserve"> za djecu „Slovo po slovo“</w:t>
      </w:r>
    </w:p>
    <w:p w14:paraId="0CCD4929" w14:textId="77777777" w:rsidR="00216B55" w:rsidRPr="00FD5D59" w:rsidRDefault="00216B55" w:rsidP="00C368A4">
      <w:pPr>
        <w:pStyle w:val="Odlomakpopisa"/>
        <w:numPr>
          <w:ilvl w:val="0"/>
          <w:numId w:val="43"/>
        </w:numPr>
        <w:spacing w:after="160" w:line="259" w:lineRule="auto"/>
        <w:jc w:val="both"/>
        <w:rPr>
          <w:sz w:val="22"/>
          <w:szCs w:val="22"/>
        </w:rPr>
      </w:pPr>
      <w:r w:rsidRPr="00FD5D59">
        <w:rPr>
          <w:sz w:val="22"/>
          <w:szCs w:val="22"/>
        </w:rPr>
        <w:t>Bebe u knjižnici „Moja prva slikovnica“</w:t>
      </w:r>
    </w:p>
    <w:p w14:paraId="3A7C5A86" w14:textId="77777777" w:rsidR="00216B55" w:rsidRPr="00FD5D59" w:rsidRDefault="00216B55" w:rsidP="00C368A4">
      <w:pPr>
        <w:pStyle w:val="Odlomakpopisa"/>
        <w:numPr>
          <w:ilvl w:val="0"/>
          <w:numId w:val="43"/>
        </w:numPr>
        <w:spacing w:after="160" w:line="259" w:lineRule="auto"/>
        <w:jc w:val="both"/>
        <w:rPr>
          <w:sz w:val="22"/>
          <w:szCs w:val="22"/>
        </w:rPr>
      </w:pPr>
      <w:r w:rsidRPr="00FD5D59">
        <w:rPr>
          <w:sz w:val="22"/>
          <w:szCs w:val="22"/>
        </w:rPr>
        <w:t>Radionica za djecu „Slušam, pričam, stvaram“</w:t>
      </w:r>
    </w:p>
    <w:p w14:paraId="4FA99C19" w14:textId="77777777" w:rsidR="00216B55" w:rsidRPr="00FD5D59" w:rsidRDefault="00216B55" w:rsidP="00C368A4">
      <w:pPr>
        <w:pStyle w:val="Odlomakpopisa"/>
        <w:numPr>
          <w:ilvl w:val="0"/>
          <w:numId w:val="43"/>
        </w:numPr>
        <w:spacing w:after="160" w:line="259" w:lineRule="auto"/>
        <w:jc w:val="both"/>
        <w:rPr>
          <w:sz w:val="22"/>
          <w:szCs w:val="22"/>
        </w:rPr>
      </w:pPr>
      <w:proofErr w:type="spellStart"/>
      <w:r w:rsidRPr="00FD5D59">
        <w:rPr>
          <w:sz w:val="22"/>
          <w:szCs w:val="22"/>
        </w:rPr>
        <w:t>Pričaonica</w:t>
      </w:r>
      <w:proofErr w:type="spellEnd"/>
      <w:r w:rsidRPr="00FD5D59">
        <w:rPr>
          <w:sz w:val="22"/>
          <w:szCs w:val="22"/>
        </w:rPr>
        <w:t xml:space="preserve"> za djecu „Priča za laku noć“</w:t>
      </w:r>
    </w:p>
    <w:p w14:paraId="38D6479F" w14:textId="77777777" w:rsidR="00216B55" w:rsidRPr="00FD5D59" w:rsidRDefault="00216B55" w:rsidP="00C368A4">
      <w:pPr>
        <w:pStyle w:val="Odlomakpopisa"/>
        <w:numPr>
          <w:ilvl w:val="0"/>
          <w:numId w:val="43"/>
        </w:numPr>
        <w:spacing w:after="160" w:line="259" w:lineRule="auto"/>
        <w:jc w:val="both"/>
        <w:rPr>
          <w:sz w:val="22"/>
          <w:szCs w:val="22"/>
        </w:rPr>
      </w:pPr>
      <w:r w:rsidRPr="00FD5D59">
        <w:rPr>
          <w:sz w:val="22"/>
          <w:szCs w:val="22"/>
        </w:rPr>
        <w:t>Kulturna manifestacija „“riče za velike i male“</w:t>
      </w:r>
    </w:p>
    <w:p w14:paraId="0F865EC1" w14:textId="77777777" w:rsidR="00216B55" w:rsidRPr="00FD5D59" w:rsidRDefault="00216B55" w:rsidP="00C368A4">
      <w:pPr>
        <w:pStyle w:val="Odlomakpopisa"/>
        <w:numPr>
          <w:ilvl w:val="0"/>
          <w:numId w:val="43"/>
        </w:numPr>
        <w:spacing w:after="160" w:line="259" w:lineRule="auto"/>
        <w:jc w:val="both"/>
        <w:rPr>
          <w:sz w:val="22"/>
          <w:szCs w:val="22"/>
        </w:rPr>
      </w:pPr>
      <w:r w:rsidRPr="00FD5D59">
        <w:rPr>
          <w:sz w:val="22"/>
          <w:szCs w:val="22"/>
        </w:rPr>
        <w:t>Program predstavljanja autora, glazbenika i pjesnika „Epicentar emocija u centru svijeta“</w:t>
      </w:r>
    </w:p>
    <w:p w14:paraId="30EDCA3C" w14:textId="77777777" w:rsidR="00216B55" w:rsidRPr="00FD5D59" w:rsidRDefault="00216B55" w:rsidP="00C368A4">
      <w:pPr>
        <w:pStyle w:val="Odlomakpopisa"/>
        <w:numPr>
          <w:ilvl w:val="0"/>
          <w:numId w:val="43"/>
        </w:numPr>
        <w:spacing w:after="160" w:line="259" w:lineRule="auto"/>
        <w:jc w:val="both"/>
        <w:rPr>
          <w:sz w:val="22"/>
          <w:szCs w:val="22"/>
        </w:rPr>
      </w:pPr>
      <w:r w:rsidRPr="00FD5D59">
        <w:rPr>
          <w:sz w:val="22"/>
          <w:szCs w:val="22"/>
        </w:rPr>
        <w:t xml:space="preserve">Kajkavski poetski </w:t>
      </w:r>
      <w:proofErr w:type="spellStart"/>
      <w:r w:rsidRPr="00FD5D59">
        <w:rPr>
          <w:sz w:val="22"/>
          <w:szCs w:val="22"/>
        </w:rPr>
        <w:t>gartlic</w:t>
      </w:r>
      <w:proofErr w:type="spellEnd"/>
    </w:p>
    <w:p w14:paraId="2D743B83" w14:textId="77777777" w:rsidR="00216B55" w:rsidRPr="00FD5D59" w:rsidRDefault="00216B55" w:rsidP="00C368A4">
      <w:pPr>
        <w:pStyle w:val="Odlomakpopisa"/>
        <w:numPr>
          <w:ilvl w:val="0"/>
          <w:numId w:val="43"/>
        </w:numPr>
        <w:spacing w:after="160" w:line="259" w:lineRule="auto"/>
        <w:jc w:val="both"/>
        <w:rPr>
          <w:sz w:val="22"/>
          <w:szCs w:val="22"/>
        </w:rPr>
      </w:pPr>
      <w:r w:rsidRPr="00FD5D59">
        <w:rPr>
          <w:sz w:val="22"/>
          <w:szCs w:val="22"/>
        </w:rPr>
        <w:t>Obilježavanje Mjeseca hrvatske knjige</w:t>
      </w:r>
    </w:p>
    <w:p w14:paraId="5F1BD0A7" w14:textId="77777777" w:rsidR="00216B55" w:rsidRPr="00FD5D59" w:rsidRDefault="00216B55" w:rsidP="00C368A4">
      <w:pPr>
        <w:pStyle w:val="Odlomakpopisa"/>
        <w:numPr>
          <w:ilvl w:val="0"/>
          <w:numId w:val="43"/>
        </w:numPr>
        <w:spacing w:after="160" w:line="259" w:lineRule="auto"/>
        <w:jc w:val="both"/>
        <w:rPr>
          <w:sz w:val="22"/>
          <w:szCs w:val="22"/>
        </w:rPr>
      </w:pPr>
      <w:r w:rsidRPr="00FD5D59">
        <w:rPr>
          <w:sz w:val="22"/>
          <w:szCs w:val="22"/>
        </w:rPr>
        <w:t>Program poticanja čitanja „Noć knjige“</w:t>
      </w:r>
    </w:p>
    <w:p w14:paraId="49207C1F" w14:textId="77777777" w:rsidR="00216B55" w:rsidRPr="00FD5D59" w:rsidRDefault="00216B55" w:rsidP="00C368A4">
      <w:pPr>
        <w:pStyle w:val="Odlomakpopisa"/>
        <w:numPr>
          <w:ilvl w:val="0"/>
          <w:numId w:val="43"/>
        </w:numPr>
        <w:spacing w:after="160" w:line="259" w:lineRule="auto"/>
        <w:jc w:val="both"/>
        <w:rPr>
          <w:sz w:val="22"/>
          <w:szCs w:val="22"/>
        </w:rPr>
      </w:pPr>
      <w:r w:rsidRPr="00FD5D59">
        <w:rPr>
          <w:sz w:val="22"/>
          <w:szCs w:val="22"/>
        </w:rPr>
        <w:t>Izdavanje edicije Ludbreške razglednice</w:t>
      </w:r>
    </w:p>
    <w:p w14:paraId="7E4688D9" w14:textId="77777777" w:rsidR="00216B55" w:rsidRPr="00FD5D59" w:rsidRDefault="00216B55" w:rsidP="00C368A4">
      <w:pPr>
        <w:pStyle w:val="Odlomakpopisa"/>
        <w:numPr>
          <w:ilvl w:val="0"/>
          <w:numId w:val="43"/>
        </w:numPr>
        <w:spacing w:after="160" w:line="259" w:lineRule="auto"/>
        <w:jc w:val="both"/>
        <w:rPr>
          <w:sz w:val="22"/>
          <w:szCs w:val="22"/>
        </w:rPr>
      </w:pPr>
      <w:r w:rsidRPr="00FD5D59">
        <w:rPr>
          <w:sz w:val="22"/>
          <w:szCs w:val="22"/>
        </w:rPr>
        <w:t xml:space="preserve">Kajkavski dani v Ludbregu – </w:t>
      </w:r>
      <w:proofErr w:type="spellStart"/>
      <w:r w:rsidRPr="00FD5D59">
        <w:rPr>
          <w:sz w:val="22"/>
          <w:szCs w:val="22"/>
        </w:rPr>
        <w:t>Kešnerijada</w:t>
      </w:r>
      <w:proofErr w:type="spellEnd"/>
    </w:p>
    <w:p w14:paraId="72FCF9FF" w14:textId="77777777" w:rsidR="00216B55" w:rsidRPr="00FD5D59" w:rsidRDefault="00216B55" w:rsidP="00C368A4">
      <w:pPr>
        <w:pStyle w:val="Odlomakpopisa"/>
        <w:numPr>
          <w:ilvl w:val="0"/>
          <w:numId w:val="43"/>
        </w:numPr>
        <w:spacing w:after="160" w:line="259" w:lineRule="auto"/>
        <w:jc w:val="both"/>
        <w:rPr>
          <w:sz w:val="22"/>
          <w:szCs w:val="22"/>
        </w:rPr>
      </w:pPr>
      <w:r w:rsidRPr="00FD5D59">
        <w:rPr>
          <w:sz w:val="22"/>
          <w:szCs w:val="22"/>
        </w:rPr>
        <w:t>Poetsko glazbeni recital Kaj je kaj</w:t>
      </w:r>
    </w:p>
    <w:p w14:paraId="6D6F13EE" w14:textId="77777777" w:rsidR="00C21268" w:rsidRPr="00FD5D59" w:rsidRDefault="00C21268" w:rsidP="00C21268">
      <w:pPr>
        <w:spacing w:after="160" w:line="259" w:lineRule="auto"/>
        <w:jc w:val="both"/>
        <w:rPr>
          <w:sz w:val="22"/>
          <w:szCs w:val="22"/>
        </w:rPr>
      </w:pPr>
    </w:p>
    <w:p w14:paraId="36FFC0F1" w14:textId="070079CF" w:rsidR="00AF35D9" w:rsidRPr="00FD5D59" w:rsidRDefault="007578A3" w:rsidP="0013799B">
      <w:pPr>
        <w:ind w:left="-993" w:right="-567"/>
        <w:jc w:val="both"/>
        <w:rPr>
          <w:sz w:val="22"/>
          <w:szCs w:val="22"/>
        </w:rPr>
      </w:pPr>
      <w:r w:rsidRPr="00FD5D59">
        <w:rPr>
          <w:b/>
          <w:bCs/>
          <w:i/>
          <w:iCs/>
          <w:sz w:val="22"/>
          <w:szCs w:val="22"/>
          <w:u w:val="single"/>
        </w:rPr>
        <w:t>3</w:t>
      </w:r>
      <w:r w:rsidR="00A83CD4" w:rsidRPr="00FD5D59">
        <w:rPr>
          <w:b/>
          <w:bCs/>
          <w:i/>
          <w:iCs/>
          <w:sz w:val="22"/>
          <w:szCs w:val="22"/>
          <w:u w:val="single"/>
        </w:rPr>
        <w:t>.</w:t>
      </w:r>
      <w:r w:rsidR="003D0509">
        <w:rPr>
          <w:b/>
          <w:bCs/>
          <w:i/>
          <w:iCs/>
          <w:sz w:val="22"/>
          <w:szCs w:val="22"/>
          <w:u w:val="single"/>
        </w:rPr>
        <w:t>4.</w:t>
      </w:r>
      <w:r w:rsidR="00A83CD4" w:rsidRPr="00FD5D59">
        <w:rPr>
          <w:b/>
          <w:bCs/>
          <w:i/>
          <w:iCs/>
          <w:sz w:val="22"/>
          <w:szCs w:val="22"/>
          <w:u w:val="single"/>
        </w:rPr>
        <w:t xml:space="preserve">2. </w:t>
      </w:r>
      <w:r w:rsidR="00AF35D9" w:rsidRPr="00FD5D59">
        <w:rPr>
          <w:b/>
          <w:bCs/>
          <w:i/>
          <w:iCs/>
          <w:sz w:val="22"/>
          <w:szCs w:val="22"/>
          <w:u w:val="single"/>
        </w:rPr>
        <w:t>Centar za kulturu i informiranje „Dragutin Novak" Ludbreg</w:t>
      </w:r>
      <w:r w:rsidR="00AF35D9" w:rsidRPr="00FD5D59">
        <w:rPr>
          <w:b/>
          <w:bCs/>
          <w:sz w:val="22"/>
          <w:szCs w:val="22"/>
        </w:rPr>
        <w:t xml:space="preserve"> </w:t>
      </w:r>
      <w:r w:rsidR="00B24F26" w:rsidRPr="00FD5D59">
        <w:rPr>
          <w:b/>
          <w:bCs/>
          <w:sz w:val="22"/>
          <w:szCs w:val="22"/>
        </w:rPr>
        <w:t>-</w:t>
      </w:r>
      <w:r w:rsidR="00AF35D9" w:rsidRPr="00FD5D59">
        <w:rPr>
          <w:b/>
          <w:bCs/>
          <w:sz w:val="22"/>
          <w:szCs w:val="22"/>
        </w:rPr>
        <w:t xml:space="preserve">planirano u iznosu od </w:t>
      </w:r>
      <w:r w:rsidR="00C73EE5" w:rsidRPr="00FD5D59">
        <w:rPr>
          <w:b/>
          <w:bCs/>
          <w:sz w:val="22"/>
          <w:szCs w:val="22"/>
        </w:rPr>
        <w:t xml:space="preserve">811.760,00 </w:t>
      </w:r>
      <w:r w:rsidR="00AF35D9" w:rsidRPr="00FD5D59">
        <w:rPr>
          <w:b/>
          <w:bCs/>
          <w:sz w:val="22"/>
          <w:szCs w:val="22"/>
        </w:rPr>
        <w:t>eura, od toga</w:t>
      </w:r>
      <w:r w:rsidR="00D700E4" w:rsidRPr="00FD5D59">
        <w:rPr>
          <w:b/>
          <w:bCs/>
          <w:sz w:val="22"/>
          <w:szCs w:val="22"/>
        </w:rPr>
        <w:t xml:space="preserve"> za</w:t>
      </w:r>
      <w:r w:rsidR="00AF35D9" w:rsidRPr="00FD5D59">
        <w:rPr>
          <w:bCs/>
          <w:sz w:val="22"/>
          <w:szCs w:val="22"/>
        </w:rPr>
        <w:t xml:space="preserve"> redovnu djelatnost Centra za kulturu „D. Novak“ Ludbreg planirano je</w:t>
      </w:r>
      <w:r w:rsidR="00C73EE5" w:rsidRPr="00FD5D59">
        <w:rPr>
          <w:bCs/>
          <w:sz w:val="22"/>
          <w:szCs w:val="22"/>
        </w:rPr>
        <w:t xml:space="preserve"> 803.460.00</w:t>
      </w:r>
      <w:r w:rsidR="00AF35D9" w:rsidRPr="00FD5D59">
        <w:rPr>
          <w:bCs/>
          <w:sz w:val="22"/>
          <w:szCs w:val="22"/>
        </w:rPr>
        <w:t xml:space="preserve">, </w:t>
      </w:r>
      <w:r w:rsidR="00C73EE5" w:rsidRPr="00FD5D59">
        <w:rPr>
          <w:bCs/>
          <w:sz w:val="22"/>
          <w:szCs w:val="22"/>
        </w:rPr>
        <w:t>a za r</w:t>
      </w:r>
      <w:r w:rsidR="00D6594D" w:rsidRPr="00FD5D59">
        <w:rPr>
          <w:bCs/>
          <w:sz w:val="22"/>
          <w:szCs w:val="22"/>
        </w:rPr>
        <w:t>ealizacij</w:t>
      </w:r>
      <w:r w:rsidR="00C73EE5" w:rsidRPr="00FD5D59">
        <w:rPr>
          <w:bCs/>
          <w:sz w:val="22"/>
          <w:szCs w:val="22"/>
        </w:rPr>
        <w:t>u</w:t>
      </w:r>
      <w:r w:rsidR="00D6594D" w:rsidRPr="00FD5D59">
        <w:rPr>
          <w:bCs/>
          <w:sz w:val="22"/>
          <w:szCs w:val="22"/>
        </w:rPr>
        <w:t xml:space="preserve"> </w:t>
      </w:r>
      <w:r w:rsidR="00AF35D9" w:rsidRPr="00FD5D59">
        <w:rPr>
          <w:b/>
          <w:sz w:val="22"/>
          <w:szCs w:val="22"/>
        </w:rPr>
        <w:t xml:space="preserve"> EU projekata kod  </w:t>
      </w:r>
      <w:r w:rsidR="00AF35D9" w:rsidRPr="00FD5D59">
        <w:rPr>
          <w:b/>
          <w:bCs/>
          <w:sz w:val="22"/>
          <w:szCs w:val="22"/>
        </w:rPr>
        <w:t>Centra za kulturu i informiranje „Dragutin Novak</w:t>
      </w:r>
      <w:r w:rsidR="00AF35D9" w:rsidRPr="00FD5D59">
        <w:rPr>
          <w:sz w:val="22"/>
          <w:szCs w:val="22"/>
        </w:rPr>
        <w:t>" planiran</w:t>
      </w:r>
      <w:r w:rsidR="00CA7183" w:rsidRPr="00FD5D59">
        <w:rPr>
          <w:sz w:val="22"/>
          <w:szCs w:val="22"/>
        </w:rPr>
        <w:t>o</w:t>
      </w:r>
      <w:r w:rsidR="00AF35D9" w:rsidRPr="00FD5D59">
        <w:rPr>
          <w:sz w:val="22"/>
          <w:szCs w:val="22"/>
        </w:rPr>
        <w:t xml:space="preserve"> je   8.300,00 eura za provedbu edukativnih i kulturnih aktivnosti djece.</w:t>
      </w:r>
    </w:p>
    <w:p w14:paraId="0C99A902" w14:textId="77777777" w:rsidR="00AF35D9" w:rsidRPr="00FD5D59" w:rsidRDefault="00AF35D9" w:rsidP="0013799B">
      <w:pPr>
        <w:ind w:left="-993" w:right="-567"/>
        <w:jc w:val="both"/>
        <w:rPr>
          <w:bCs/>
          <w:sz w:val="22"/>
          <w:szCs w:val="22"/>
        </w:rPr>
      </w:pPr>
    </w:p>
    <w:p w14:paraId="6BE30B52" w14:textId="77777777" w:rsidR="00B24F26" w:rsidRPr="00FD5D59" w:rsidRDefault="00B24F26" w:rsidP="00C368A4">
      <w:pPr>
        <w:jc w:val="both"/>
        <w:rPr>
          <w:sz w:val="22"/>
          <w:szCs w:val="22"/>
        </w:rPr>
      </w:pPr>
      <w:r w:rsidRPr="00FD5D59">
        <w:rPr>
          <w:sz w:val="22"/>
          <w:szCs w:val="22"/>
        </w:rPr>
        <w:t xml:space="preserve">Pregled rashoda prema ekonomskoj klasifikaciji na razini skupine daje se u tabličnom prikazu: </w:t>
      </w:r>
    </w:p>
    <w:tbl>
      <w:tblPr>
        <w:tblStyle w:val="Reetkatablice"/>
        <w:tblW w:w="0" w:type="auto"/>
        <w:tblLook w:val="04A0" w:firstRow="1" w:lastRow="0" w:firstColumn="1" w:lastColumn="0" w:noHBand="0" w:noVBand="1"/>
      </w:tblPr>
      <w:tblGrid>
        <w:gridCol w:w="1129"/>
        <w:gridCol w:w="5936"/>
        <w:gridCol w:w="1997"/>
      </w:tblGrid>
      <w:tr w:rsidR="00B24F26" w:rsidRPr="00FD5D59" w14:paraId="46A769E8" w14:textId="77777777" w:rsidTr="00F851DC">
        <w:tc>
          <w:tcPr>
            <w:tcW w:w="1129" w:type="dxa"/>
          </w:tcPr>
          <w:p w14:paraId="00363A9C" w14:textId="77777777" w:rsidR="00B24F26" w:rsidRPr="00FD5D59" w:rsidRDefault="00B24F26" w:rsidP="00C368A4">
            <w:pPr>
              <w:jc w:val="both"/>
              <w:rPr>
                <w:sz w:val="22"/>
                <w:szCs w:val="22"/>
              </w:rPr>
            </w:pPr>
            <w:r w:rsidRPr="00FD5D59">
              <w:rPr>
                <w:sz w:val="22"/>
                <w:szCs w:val="22"/>
              </w:rPr>
              <w:t xml:space="preserve">Razred </w:t>
            </w:r>
          </w:p>
        </w:tc>
        <w:tc>
          <w:tcPr>
            <w:tcW w:w="5936" w:type="dxa"/>
          </w:tcPr>
          <w:p w14:paraId="3B7322DA" w14:textId="77777777" w:rsidR="00B24F26" w:rsidRPr="00FD5D59" w:rsidRDefault="00B24F26" w:rsidP="00C368A4">
            <w:pPr>
              <w:jc w:val="both"/>
              <w:rPr>
                <w:sz w:val="22"/>
                <w:szCs w:val="22"/>
              </w:rPr>
            </w:pPr>
            <w:r w:rsidRPr="00FD5D59">
              <w:rPr>
                <w:sz w:val="22"/>
                <w:szCs w:val="22"/>
              </w:rPr>
              <w:t>Vrsta rashoda</w:t>
            </w:r>
          </w:p>
        </w:tc>
        <w:tc>
          <w:tcPr>
            <w:tcW w:w="1997" w:type="dxa"/>
          </w:tcPr>
          <w:p w14:paraId="4B0CD72B" w14:textId="77777777" w:rsidR="00B24F26" w:rsidRPr="00FD5D59" w:rsidRDefault="00B24F26" w:rsidP="00C368A4">
            <w:pPr>
              <w:jc w:val="both"/>
              <w:rPr>
                <w:sz w:val="22"/>
                <w:szCs w:val="22"/>
              </w:rPr>
            </w:pPr>
            <w:r w:rsidRPr="00FD5D59">
              <w:rPr>
                <w:sz w:val="22"/>
                <w:szCs w:val="22"/>
              </w:rPr>
              <w:t>Iznos</w:t>
            </w:r>
          </w:p>
        </w:tc>
      </w:tr>
      <w:tr w:rsidR="00B24F26" w:rsidRPr="00FD5D59" w14:paraId="73DF2228" w14:textId="77777777" w:rsidTr="00F851DC">
        <w:tc>
          <w:tcPr>
            <w:tcW w:w="1129" w:type="dxa"/>
          </w:tcPr>
          <w:p w14:paraId="1F96C898" w14:textId="77777777" w:rsidR="00B24F26" w:rsidRPr="00FD5D59" w:rsidRDefault="00B24F26" w:rsidP="00C368A4">
            <w:pPr>
              <w:jc w:val="both"/>
              <w:rPr>
                <w:sz w:val="22"/>
                <w:szCs w:val="22"/>
              </w:rPr>
            </w:pPr>
            <w:r w:rsidRPr="00FD5D59">
              <w:rPr>
                <w:sz w:val="22"/>
                <w:szCs w:val="22"/>
              </w:rPr>
              <w:t>31</w:t>
            </w:r>
          </w:p>
        </w:tc>
        <w:tc>
          <w:tcPr>
            <w:tcW w:w="5936" w:type="dxa"/>
          </w:tcPr>
          <w:p w14:paraId="769A247D" w14:textId="77777777" w:rsidR="00B24F26" w:rsidRPr="00FD5D59" w:rsidRDefault="00B24F26" w:rsidP="00C368A4">
            <w:pPr>
              <w:jc w:val="both"/>
              <w:rPr>
                <w:sz w:val="22"/>
                <w:szCs w:val="22"/>
              </w:rPr>
            </w:pPr>
            <w:r w:rsidRPr="00FD5D59">
              <w:rPr>
                <w:sz w:val="22"/>
                <w:szCs w:val="22"/>
              </w:rPr>
              <w:t>a) rashodi za zaposlene</w:t>
            </w:r>
          </w:p>
        </w:tc>
        <w:tc>
          <w:tcPr>
            <w:tcW w:w="1997" w:type="dxa"/>
          </w:tcPr>
          <w:p w14:paraId="1276D53C" w14:textId="77777777" w:rsidR="00B24F26" w:rsidRPr="00FD5D59" w:rsidRDefault="00B24F26" w:rsidP="00C368A4">
            <w:pPr>
              <w:jc w:val="both"/>
              <w:rPr>
                <w:sz w:val="22"/>
                <w:szCs w:val="22"/>
              </w:rPr>
            </w:pPr>
            <w:r w:rsidRPr="00FD5D59">
              <w:rPr>
                <w:sz w:val="22"/>
                <w:szCs w:val="22"/>
              </w:rPr>
              <w:t>520.173,00</w:t>
            </w:r>
          </w:p>
        </w:tc>
      </w:tr>
      <w:tr w:rsidR="00B24F26" w:rsidRPr="00FD5D59" w14:paraId="4F4B91DB" w14:textId="77777777" w:rsidTr="00F851DC">
        <w:tc>
          <w:tcPr>
            <w:tcW w:w="1129" w:type="dxa"/>
          </w:tcPr>
          <w:p w14:paraId="522E3DAF" w14:textId="77777777" w:rsidR="00B24F26" w:rsidRPr="00FD5D59" w:rsidRDefault="00B24F26" w:rsidP="00C368A4">
            <w:pPr>
              <w:jc w:val="both"/>
              <w:rPr>
                <w:sz w:val="22"/>
                <w:szCs w:val="22"/>
              </w:rPr>
            </w:pPr>
            <w:r w:rsidRPr="00FD5D59">
              <w:rPr>
                <w:sz w:val="22"/>
                <w:szCs w:val="22"/>
              </w:rPr>
              <w:t>32</w:t>
            </w:r>
          </w:p>
        </w:tc>
        <w:tc>
          <w:tcPr>
            <w:tcW w:w="5936" w:type="dxa"/>
          </w:tcPr>
          <w:p w14:paraId="530144CE" w14:textId="77777777" w:rsidR="00B24F26" w:rsidRPr="00FD5D59" w:rsidRDefault="00B24F26" w:rsidP="00C368A4">
            <w:pPr>
              <w:jc w:val="both"/>
              <w:rPr>
                <w:sz w:val="22"/>
                <w:szCs w:val="22"/>
              </w:rPr>
            </w:pPr>
            <w:r w:rsidRPr="00FD5D59">
              <w:rPr>
                <w:sz w:val="22"/>
                <w:szCs w:val="22"/>
              </w:rPr>
              <w:t>b) materijalni rashodi</w:t>
            </w:r>
          </w:p>
        </w:tc>
        <w:tc>
          <w:tcPr>
            <w:tcW w:w="1997" w:type="dxa"/>
          </w:tcPr>
          <w:p w14:paraId="72B971B1" w14:textId="77777777" w:rsidR="00B24F26" w:rsidRPr="00FD5D59" w:rsidRDefault="00B24F26" w:rsidP="00C368A4">
            <w:pPr>
              <w:jc w:val="both"/>
              <w:rPr>
                <w:sz w:val="22"/>
                <w:szCs w:val="22"/>
              </w:rPr>
            </w:pPr>
            <w:r w:rsidRPr="00FD5D59">
              <w:rPr>
                <w:sz w:val="22"/>
                <w:szCs w:val="22"/>
              </w:rPr>
              <w:t>180.611,00</w:t>
            </w:r>
          </w:p>
        </w:tc>
      </w:tr>
      <w:tr w:rsidR="00B24F26" w:rsidRPr="00FD5D59" w14:paraId="7F7A702C" w14:textId="77777777" w:rsidTr="00F851DC">
        <w:tc>
          <w:tcPr>
            <w:tcW w:w="1129" w:type="dxa"/>
          </w:tcPr>
          <w:p w14:paraId="21275075" w14:textId="77777777" w:rsidR="00B24F26" w:rsidRPr="00FD5D59" w:rsidRDefault="00B24F26" w:rsidP="00C368A4">
            <w:pPr>
              <w:jc w:val="both"/>
              <w:rPr>
                <w:sz w:val="22"/>
                <w:szCs w:val="22"/>
              </w:rPr>
            </w:pPr>
            <w:r w:rsidRPr="00FD5D59">
              <w:rPr>
                <w:sz w:val="22"/>
                <w:szCs w:val="22"/>
              </w:rPr>
              <w:t>34</w:t>
            </w:r>
          </w:p>
        </w:tc>
        <w:tc>
          <w:tcPr>
            <w:tcW w:w="5936" w:type="dxa"/>
          </w:tcPr>
          <w:p w14:paraId="7C46606F" w14:textId="77777777" w:rsidR="00B24F26" w:rsidRPr="00FD5D59" w:rsidRDefault="00B24F26" w:rsidP="00C368A4">
            <w:pPr>
              <w:jc w:val="both"/>
              <w:rPr>
                <w:sz w:val="22"/>
                <w:szCs w:val="22"/>
              </w:rPr>
            </w:pPr>
            <w:r w:rsidRPr="00FD5D59">
              <w:rPr>
                <w:sz w:val="22"/>
                <w:szCs w:val="22"/>
              </w:rPr>
              <w:t>c) financijski rashodi</w:t>
            </w:r>
          </w:p>
        </w:tc>
        <w:tc>
          <w:tcPr>
            <w:tcW w:w="1997" w:type="dxa"/>
          </w:tcPr>
          <w:p w14:paraId="32EE6A8D" w14:textId="77777777" w:rsidR="00B24F26" w:rsidRPr="00FD5D59" w:rsidRDefault="00B24F26" w:rsidP="00C368A4">
            <w:pPr>
              <w:jc w:val="both"/>
              <w:rPr>
                <w:sz w:val="22"/>
                <w:szCs w:val="22"/>
              </w:rPr>
            </w:pPr>
            <w:r w:rsidRPr="00FD5D59">
              <w:rPr>
                <w:sz w:val="22"/>
                <w:szCs w:val="22"/>
              </w:rPr>
              <w:t>6.645,00</w:t>
            </w:r>
          </w:p>
        </w:tc>
      </w:tr>
      <w:tr w:rsidR="00B24F26" w:rsidRPr="00FD5D59" w14:paraId="0E21F914" w14:textId="77777777" w:rsidTr="00F851DC">
        <w:tc>
          <w:tcPr>
            <w:tcW w:w="1129" w:type="dxa"/>
          </w:tcPr>
          <w:p w14:paraId="172E36BB" w14:textId="77777777" w:rsidR="00B24F26" w:rsidRPr="00FD5D59" w:rsidRDefault="00B24F26" w:rsidP="00C368A4">
            <w:pPr>
              <w:jc w:val="both"/>
              <w:rPr>
                <w:sz w:val="22"/>
                <w:szCs w:val="22"/>
              </w:rPr>
            </w:pPr>
            <w:r w:rsidRPr="00FD5D59">
              <w:rPr>
                <w:sz w:val="22"/>
                <w:szCs w:val="22"/>
              </w:rPr>
              <w:t>41,42</w:t>
            </w:r>
          </w:p>
        </w:tc>
        <w:tc>
          <w:tcPr>
            <w:tcW w:w="5936" w:type="dxa"/>
          </w:tcPr>
          <w:p w14:paraId="62F66964" w14:textId="77777777" w:rsidR="00B24F26" w:rsidRPr="00FD5D59" w:rsidRDefault="00B24F26" w:rsidP="00C368A4">
            <w:pPr>
              <w:jc w:val="both"/>
              <w:rPr>
                <w:sz w:val="22"/>
                <w:szCs w:val="22"/>
              </w:rPr>
            </w:pPr>
            <w:r w:rsidRPr="00FD5D59">
              <w:rPr>
                <w:sz w:val="22"/>
                <w:szCs w:val="22"/>
              </w:rPr>
              <w:t>d) rashodi za nabavu proizvedene dugotrajne imovine</w:t>
            </w:r>
          </w:p>
        </w:tc>
        <w:tc>
          <w:tcPr>
            <w:tcW w:w="1997" w:type="dxa"/>
          </w:tcPr>
          <w:p w14:paraId="223609C8" w14:textId="77777777" w:rsidR="00B24F26" w:rsidRPr="00FD5D59" w:rsidRDefault="00B24F26" w:rsidP="00C368A4">
            <w:pPr>
              <w:jc w:val="both"/>
              <w:rPr>
                <w:sz w:val="22"/>
                <w:szCs w:val="22"/>
              </w:rPr>
            </w:pPr>
            <w:r w:rsidRPr="00FD5D59">
              <w:rPr>
                <w:sz w:val="22"/>
                <w:szCs w:val="22"/>
              </w:rPr>
              <w:t>14.630,00</w:t>
            </w:r>
          </w:p>
        </w:tc>
      </w:tr>
      <w:tr w:rsidR="00B24F26" w:rsidRPr="00FD5D59" w14:paraId="75E80691" w14:textId="77777777" w:rsidTr="00F851DC">
        <w:tc>
          <w:tcPr>
            <w:tcW w:w="1129" w:type="dxa"/>
          </w:tcPr>
          <w:p w14:paraId="485D2951" w14:textId="77777777" w:rsidR="00B24F26" w:rsidRPr="00FD5D59" w:rsidRDefault="00B24F26" w:rsidP="00C368A4">
            <w:pPr>
              <w:jc w:val="both"/>
              <w:rPr>
                <w:sz w:val="22"/>
                <w:szCs w:val="22"/>
              </w:rPr>
            </w:pPr>
            <w:r w:rsidRPr="00FD5D59">
              <w:rPr>
                <w:sz w:val="22"/>
                <w:szCs w:val="22"/>
              </w:rPr>
              <w:t>54</w:t>
            </w:r>
          </w:p>
        </w:tc>
        <w:tc>
          <w:tcPr>
            <w:tcW w:w="5936" w:type="dxa"/>
          </w:tcPr>
          <w:p w14:paraId="3906D2FB" w14:textId="77777777" w:rsidR="00B24F26" w:rsidRPr="00FD5D59" w:rsidRDefault="00B24F26" w:rsidP="00C368A4">
            <w:pPr>
              <w:jc w:val="both"/>
              <w:rPr>
                <w:sz w:val="22"/>
                <w:szCs w:val="22"/>
              </w:rPr>
            </w:pPr>
            <w:r w:rsidRPr="00FD5D59">
              <w:rPr>
                <w:sz w:val="22"/>
                <w:szCs w:val="22"/>
              </w:rPr>
              <w:t>e) izdaci za otplatu glavnice primljenih kredita</w:t>
            </w:r>
          </w:p>
        </w:tc>
        <w:tc>
          <w:tcPr>
            <w:tcW w:w="1997" w:type="dxa"/>
          </w:tcPr>
          <w:p w14:paraId="55D8B6C2" w14:textId="77777777" w:rsidR="00B24F26" w:rsidRPr="00FD5D59" w:rsidRDefault="00B24F26" w:rsidP="00C368A4">
            <w:pPr>
              <w:jc w:val="both"/>
              <w:rPr>
                <w:sz w:val="22"/>
                <w:szCs w:val="22"/>
              </w:rPr>
            </w:pPr>
            <w:r w:rsidRPr="00FD5D59">
              <w:rPr>
                <w:sz w:val="22"/>
                <w:szCs w:val="22"/>
              </w:rPr>
              <w:t>89.701,00</w:t>
            </w:r>
          </w:p>
        </w:tc>
      </w:tr>
      <w:tr w:rsidR="00B24F26" w:rsidRPr="00FD5D59" w14:paraId="7E214186" w14:textId="77777777" w:rsidTr="00F851DC">
        <w:tc>
          <w:tcPr>
            <w:tcW w:w="1129" w:type="dxa"/>
          </w:tcPr>
          <w:p w14:paraId="6150DD90" w14:textId="77777777" w:rsidR="00B24F26" w:rsidRPr="00FD5D59" w:rsidRDefault="00B24F26" w:rsidP="00C368A4">
            <w:pPr>
              <w:jc w:val="both"/>
              <w:rPr>
                <w:sz w:val="22"/>
                <w:szCs w:val="22"/>
              </w:rPr>
            </w:pPr>
          </w:p>
        </w:tc>
        <w:tc>
          <w:tcPr>
            <w:tcW w:w="5936" w:type="dxa"/>
          </w:tcPr>
          <w:p w14:paraId="7650C4EF" w14:textId="77777777" w:rsidR="00B24F26" w:rsidRPr="00FD5D59" w:rsidRDefault="00B24F26" w:rsidP="00C368A4">
            <w:pPr>
              <w:jc w:val="both"/>
              <w:rPr>
                <w:sz w:val="22"/>
                <w:szCs w:val="22"/>
              </w:rPr>
            </w:pPr>
            <w:r w:rsidRPr="00FD5D59">
              <w:rPr>
                <w:sz w:val="22"/>
                <w:szCs w:val="22"/>
              </w:rPr>
              <w:t>UKUPNO rashodi</w:t>
            </w:r>
          </w:p>
        </w:tc>
        <w:tc>
          <w:tcPr>
            <w:tcW w:w="1997" w:type="dxa"/>
          </w:tcPr>
          <w:p w14:paraId="13A00D0C" w14:textId="77777777" w:rsidR="00B24F26" w:rsidRPr="00FD5D59" w:rsidRDefault="00B24F26" w:rsidP="00C368A4">
            <w:pPr>
              <w:jc w:val="both"/>
              <w:rPr>
                <w:sz w:val="22"/>
                <w:szCs w:val="22"/>
              </w:rPr>
            </w:pPr>
            <w:r w:rsidRPr="00FD5D59">
              <w:rPr>
                <w:sz w:val="22"/>
                <w:szCs w:val="22"/>
              </w:rPr>
              <w:t>811.760,00</w:t>
            </w:r>
          </w:p>
        </w:tc>
      </w:tr>
    </w:tbl>
    <w:p w14:paraId="5CDBAC69" w14:textId="77777777" w:rsidR="00B24F26" w:rsidRPr="00FD5D59" w:rsidRDefault="00B24F26" w:rsidP="00C368A4">
      <w:pPr>
        <w:jc w:val="both"/>
        <w:rPr>
          <w:sz w:val="22"/>
          <w:szCs w:val="22"/>
        </w:rPr>
      </w:pPr>
    </w:p>
    <w:p w14:paraId="7272265C" w14:textId="77777777" w:rsidR="00B24F26" w:rsidRPr="00FD5D59" w:rsidRDefault="00B24F26" w:rsidP="00C368A4">
      <w:pPr>
        <w:jc w:val="both"/>
        <w:rPr>
          <w:sz w:val="22"/>
          <w:szCs w:val="22"/>
        </w:rPr>
      </w:pPr>
      <w:r w:rsidRPr="00FD5D59">
        <w:rPr>
          <w:sz w:val="22"/>
          <w:szCs w:val="22"/>
        </w:rPr>
        <w:t>Prema izvorima financiranja, rashodi za 2025. godinu planirani su kako slijedi:</w:t>
      </w:r>
    </w:p>
    <w:tbl>
      <w:tblPr>
        <w:tblStyle w:val="Reetkatablice"/>
        <w:tblW w:w="0" w:type="auto"/>
        <w:tblLook w:val="04A0" w:firstRow="1" w:lastRow="0" w:firstColumn="1" w:lastColumn="0" w:noHBand="0" w:noVBand="1"/>
      </w:tblPr>
      <w:tblGrid>
        <w:gridCol w:w="1129"/>
        <w:gridCol w:w="5936"/>
        <w:gridCol w:w="1997"/>
      </w:tblGrid>
      <w:tr w:rsidR="00B24F26" w:rsidRPr="00FD5D59" w14:paraId="39A30995" w14:textId="77777777" w:rsidTr="00F851DC">
        <w:tc>
          <w:tcPr>
            <w:tcW w:w="1129" w:type="dxa"/>
          </w:tcPr>
          <w:p w14:paraId="20369F0B" w14:textId="77777777" w:rsidR="00B24F26" w:rsidRPr="00FD5D59" w:rsidRDefault="00B24F26" w:rsidP="00C368A4">
            <w:pPr>
              <w:jc w:val="both"/>
              <w:rPr>
                <w:sz w:val="22"/>
                <w:szCs w:val="22"/>
              </w:rPr>
            </w:pPr>
          </w:p>
        </w:tc>
        <w:tc>
          <w:tcPr>
            <w:tcW w:w="5936" w:type="dxa"/>
          </w:tcPr>
          <w:p w14:paraId="6A803A24" w14:textId="77777777" w:rsidR="00B24F26" w:rsidRPr="00FD5D59" w:rsidRDefault="00B24F26" w:rsidP="00C368A4">
            <w:pPr>
              <w:jc w:val="both"/>
              <w:rPr>
                <w:sz w:val="22"/>
                <w:szCs w:val="22"/>
              </w:rPr>
            </w:pPr>
            <w:r w:rsidRPr="00FD5D59">
              <w:rPr>
                <w:sz w:val="22"/>
                <w:szCs w:val="22"/>
              </w:rPr>
              <w:t>Vrsta prihoda</w:t>
            </w:r>
          </w:p>
        </w:tc>
        <w:tc>
          <w:tcPr>
            <w:tcW w:w="1997" w:type="dxa"/>
          </w:tcPr>
          <w:p w14:paraId="54436C6A" w14:textId="77777777" w:rsidR="00B24F26" w:rsidRPr="00FD5D59" w:rsidRDefault="00B24F26" w:rsidP="00C368A4">
            <w:pPr>
              <w:jc w:val="both"/>
              <w:rPr>
                <w:sz w:val="22"/>
                <w:szCs w:val="22"/>
              </w:rPr>
            </w:pPr>
            <w:r w:rsidRPr="00FD5D59">
              <w:rPr>
                <w:sz w:val="22"/>
                <w:szCs w:val="22"/>
              </w:rPr>
              <w:t>Iznos</w:t>
            </w:r>
          </w:p>
        </w:tc>
      </w:tr>
      <w:tr w:rsidR="00B24F26" w:rsidRPr="00FD5D59" w14:paraId="446E5D3B" w14:textId="77777777" w:rsidTr="00F851DC">
        <w:tc>
          <w:tcPr>
            <w:tcW w:w="1129" w:type="dxa"/>
          </w:tcPr>
          <w:p w14:paraId="3EB36242" w14:textId="77777777" w:rsidR="00B24F26" w:rsidRPr="00FD5D59" w:rsidRDefault="00B24F26" w:rsidP="00C368A4">
            <w:pPr>
              <w:jc w:val="both"/>
              <w:rPr>
                <w:sz w:val="22"/>
                <w:szCs w:val="22"/>
              </w:rPr>
            </w:pPr>
            <w:r w:rsidRPr="00FD5D59">
              <w:rPr>
                <w:sz w:val="22"/>
                <w:szCs w:val="22"/>
              </w:rPr>
              <w:t>1.1</w:t>
            </w:r>
          </w:p>
        </w:tc>
        <w:tc>
          <w:tcPr>
            <w:tcW w:w="5936" w:type="dxa"/>
          </w:tcPr>
          <w:p w14:paraId="02CD629C" w14:textId="77777777" w:rsidR="00B24F26" w:rsidRPr="00FD5D59" w:rsidRDefault="00B24F26" w:rsidP="00C368A4">
            <w:pPr>
              <w:jc w:val="both"/>
              <w:rPr>
                <w:sz w:val="22"/>
                <w:szCs w:val="22"/>
              </w:rPr>
            </w:pPr>
            <w:r w:rsidRPr="00FD5D59">
              <w:rPr>
                <w:sz w:val="22"/>
                <w:szCs w:val="22"/>
              </w:rPr>
              <w:t>a) rashodi za zaposlene</w:t>
            </w:r>
          </w:p>
        </w:tc>
        <w:tc>
          <w:tcPr>
            <w:tcW w:w="1997" w:type="dxa"/>
          </w:tcPr>
          <w:p w14:paraId="1C4CABFA" w14:textId="77777777" w:rsidR="00B24F26" w:rsidRPr="00FD5D59" w:rsidRDefault="00B24F26" w:rsidP="00C368A4">
            <w:pPr>
              <w:jc w:val="both"/>
              <w:rPr>
                <w:sz w:val="22"/>
                <w:szCs w:val="22"/>
              </w:rPr>
            </w:pPr>
            <w:r w:rsidRPr="00FD5D59">
              <w:rPr>
                <w:sz w:val="22"/>
                <w:szCs w:val="22"/>
              </w:rPr>
              <w:t>520.173,00</w:t>
            </w:r>
          </w:p>
        </w:tc>
      </w:tr>
      <w:tr w:rsidR="00B24F26" w:rsidRPr="00FD5D59" w14:paraId="24FFB026" w14:textId="77777777" w:rsidTr="00F851DC">
        <w:tc>
          <w:tcPr>
            <w:tcW w:w="1129" w:type="dxa"/>
          </w:tcPr>
          <w:p w14:paraId="58FB6EE2" w14:textId="77777777" w:rsidR="00B24F26" w:rsidRPr="00FD5D59" w:rsidRDefault="00B24F26" w:rsidP="00C368A4">
            <w:pPr>
              <w:jc w:val="both"/>
              <w:rPr>
                <w:sz w:val="22"/>
                <w:szCs w:val="22"/>
              </w:rPr>
            </w:pPr>
            <w:r w:rsidRPr="00FD5D59">
              <w:rPr>
                <w:sz w:val="22"/>
                <w:szCs w:val="22"/>
              </w:rPr>
              <w:t>1.1, 3.1, 5.9</w:t>
            </w:r>
          </w:p>
        </w:tc>
        <w:tc>
          <w:tcPr>
            <w:tcW w:w="5936" w:type="dxa"/>
          </w:tcPr>
          <w:p w14:paraId="40D9B4C2" w14:textId="77777777" w:rsidR="00B24F26" w:rsidRPr="00FD5D59" w:rsidRDefault="00B24F26" w:rsidP="00C368A4">
            <w:pPr>
              <w:jc w:val="both"/>
              <w:rPr>
                <w:sz w:val="22"/>
                <w:szCs w:val="22"/>
              </w:rPr>
            </w:pPr>
            <w:r w:rsidRPr="00FD5D59">
              <w:rPr>
                <w:sz w:val="22"/>
                <w:szCs w:val="22"/>
              </w:rPr>
              <w:t>b) materijalni rashodi</w:t>
            </w:r>
          </w:p>
        </w:tc>
        <w:tc>
          <w:tcPr>
            <w:tcW w:w="1997" w:type="dxa"/>
          </w:tcPr>
          <w:p w14:paraId="7AF85C73" w14:textId="77777777" w:rsidR="00B24F26" w:rsidRPr="00FD5D59" w:rsidRDefault="00B24F26" w:rsidP="00C368A4">
            <w:pPr>
              <w:jc w:val="both"/>
              <w:rPr>
                <w:sz w:val="22"/>
                <w:szCs w:val="22"/>
              </w:rPr>
            </w:pPr>
            <w:r w:rsidRPr="00FD5D59">
              <w:rPr>
                <w:sz w:val="22"/>
                <w:szCs w:val="22"/>
              </w:rPr>
              <w:t>180.611,00</w:t>
            </w:r>
          </w:p>
        </w:tc>
      </w:tr>
      <w:tr w:rsidR="00B24F26" w:rsidRPr="00FD5D59" w14:paraId="08FE307A" w14:textId="77777777" w:rsidTr="00F851DC">
        <w:tc>
          <w:tcPr>
            <w:tcW w:w="1129" w:type="dxa"/>
          </w:tcPr>
          <w:p w14:paraId="00156BC3" w14:textId="77777777" w:rsidR="00B24F26" w:rsidRPr="00FD5D59" w:rsidRDefault="00B24F26" w:rsidP="00C368A4">
            <w:pPr>
              <w:jc w:val="both"/>
              <w:rPr>
                <w:sz w:val="22"/>
                <w:szCs w:val="22"/>
              </w:rPr>
            </w:pPr>
            <w:r w:rsidRPr="00FD5D59">
              <w:rPr>
                <w:sz w:val="22"/>
                <w:szCs w:val="22"/>
              </w:rPr>
              <w:t>1.1</w:t>
            </w:r>
          </w:p>
        </w:tc>
        <w:tc>
          <w:tcPr>
            <w:tcW w:w="5936" w:type="dxa"/>
          </w:tcPr>
          <w:p w14:paraId="50D3D608" w14:textId="77777777" w:rsidR="00B24F26" w:rsidRPr="00FD5D59" w:rsidRDefault="00B24F26" w:rsidP="00C368A4">
            <w:pPr>
              <w:jc w:val="both"/>
              <w:rPr>
                <w:sz w:val="22"/>
                <w:szCs w:val="22"/>
              </w:rPr>
            </w:pPr>
            <w:r w:rsidRPr="00FD5D59">
              <w:rPr>
                <w:sz w:val="22"/>
                <w:szCs w:val="22"/>
              </w:rPr>
              <w:t>c) financijski rashodi</w:t>
            </w:r>
          </w:p>
        </w:tc>
        <w:tc>
          <w:tcPr>
            <w:tcW w:w="1997" w:type="dxa"/>
          </w:tcPr>
          <w:p w14:paraId="69C6C19A" w14:textId="77777777" w:rsidR="00B24F26" w:rsidRPr="00FD5D59" w:rsidRDefault="00B24F26" w:rsidP="00C368A4">
            <w:pPr>
              <w:jc w:val="both"/>
              <w:rPr>
                <w:sz w:val="22"/>
                <w:szCs w:val="22"/>
              </w:rPr>
            </w:pPr>
            <w:r w:rsidRPr="00FD5D59">
              <w:rPr>
                <w:sz w:val="22"/>
                <w:szCs w:val="22"/>
              </w:rPr>
              <w:t>6.645,00</w:t>
            </w:r>
          </w:p>
        </w:tc>
      </w:tr>
      <w:tr w:rsidR="00B24F26" w:rsidRPr="00FD5D59" w14:paraId="49B92666" w14:textId="77777777" w:rsidTr="00F851DC">
        <w:tc>
          <w:tcPr>
            <w:tcW w:w="1129" w:type="dxa"/>
          </w:tcPr>
          <w:p w14:paraId="1A9671A5" w14:textId="77777777" w:rsidR="00B24F26" w:rsidRPr="00FD5D59" w:rsidRDefault="00B24F26" w:rsidP="00C368A4">
            <w:pPr>
              <w:jc w:val="both"/>
              <w:rPr>
                <w:sz w:val="22"/>
                <w:szCs w:val="22"/>
              </w:rPr>
            </w:pPr>
            <w:r w:rsidRPr="00FD5D59">
              <w:rPr>
                <w:sz w:val="22"/>
                <w:szCs w:val="22"/>
              </w:rPr>
              <w:t>1.1, 3.1</w:t>
            </w:r>
          </w:p>
        </w:tc>
        <w:tc>
          <w:tcPr>
            <w:tcW w:w="5936" w:type="dxa"/>
          </w:tcPr>
          <w:p w14:paraId="189278B2" w14:textId="77777777" w:rsidR="00B24F26" w:rsidRPr="00FD5D59" w:rsidRDefault="00B24F26" w:rsidP="00C368A4">
            <w:pPr>
              <w:jc w:val="both"/>
              <w:rPr>
                <w:sz w:val="22"/>
                <w:szCs w:val="22"/>
              </w:rPr>
            </w:pPr>
            <w:r w:rsidRPr="00FD5D59">
              <w:rPr>
                <w:sz w:val="22"/>
                <w:szCs w:val="22"/>
              </w:rPr>
              <w:t>d) rashodi za nabavu proizvedene dugotrajne imovine</w:t>
            </w:r>
          </w:p>
        </w:tc>
        <w:tc>
          <w:tcPr>
            <w:tcW w:w="1997" w:type="dxa"/>
          </w:tcPr>
          <w:p w14:paraId="462D0F84" w14:textId="77777777" w:rsidR="00B24F26" w:rsidRPr="00FD5D59" w:rsidRDefault="00B24F26" w:rsidP="00C368A4">
            <w:pPr>
              <w:jc w:val="both"/>
              <w:rPr>
                <w:sz w:val="22"/>
                <w:szCs w:val="22"/>
              </w:rPr>
            </w:pPr>
            <w:r w:rsidRPr="00FD5D59">
              <w:rPr>
                <w:sz w:val="22"/>
                <w:szCs w:val="22"/>
              </w:rPr>
              <w:t>14.630,00</w:t>
            </w:r>
          </w:p>
        </w:tc>
      </w:tr>
      <w:tr w:rsidR="00B24F26" w:rsidRPr="00FD5D59" w14:paraId="6451A924" w14:textId="77777777" w:rsidTr="00F851DC">
        <w:tc>
          <w:tcPr>
            <w:tcW w:w="1129" w:type="dxa"/>
          </w:tcPr>
          <w:p w14:paraId="5F030306" w14:textId="77777777" w:rsidR="00B24F26" w:rsidRPr="00FD5D59" w:rsidRDefault="00B24F26" w:rsidP="00C368A4">
            <w:pPr>
              <w:jc w:val="both"/>
              <w:rPr>
                <w:sz w:val="22"/>
                <w:szCs w:val="22"/>
              </w:rPr>
            </w:pPr>
            <w:r w:rsidRPr="00FD5D59">
              <w:rPr>
                <w:sz w:val="22"/>
                <w:szCs w:val="22"/>
              </w:rPr>
              <w:t>1.1</w:t>
            </w:r>
          </w:p>
        </w:tc>
        <w:tc>
          <w:tcPr>
            <w:tcW w:w="5936" w:type="dxa"/>
          </w:tcPr>
          <w:p w14:paraId="1197F392" w14:textId="77777777" w:rsidR="00B24F26" w:rsidRPr="00FD5D59" w:rsidRDefault="00B24F26" w:rsidP="00C368A4">
            <w:pPr>
              <w:jc w:val="both"/>
              <w:rPr>
                <w:sz w:val="22"/>
                <w:szCs w:val="22"/>
              </w:rPr>
            </w:pPr>
            <w:r w:rsidRPr="00FD5D59">
              <w:rPr>
                <w:sz w:val="22"/>
                <w:szCs w:val="22"/>
              </w:rPr>
              <w:t>e) izdaci za otplatu glavnice primljenih kredita</w:t>
            </w:r>
          </w:p>
        </w:tc>
        <w:tc>
          <w:tcPr>
            <w:tcW w:w="1997" w:type="dxa"/>
          </w:tcPr>
          <w:p w14:paraId="0D67DB38" w14:textId="77777777" w:rsidR="00B24F26" w:rsidRPr="00FD5D59" w:rsidRDefault="00B24F26" w:rsidP="00C368A4">
            <w:pPr>
              <w:jc w:val="both"/>
              <w:rPr>
                <w:sz w:val="22"/>
                <w:szCs w:val="22"/>
              </w:rPr>
            </w:pPr>
            <w:r w:rsidRPr="00FD5D59">
              <w:rPr>
                <w:sz w:val="22"/>
                <w:szCs w:val="22"/>
              </w:rPr>
              <w:t>89.701,00</w:t>
            </w:r>
          </w:p>
        </w:tc>
      </w:tr>
      <w:tr w:rsidR="00B24F26" w:rsidRPr="00FD5D59" w14:paraId="21D61296" w14:textId="77777777" w:rsidTr="00F851DC">
        <w:tc>
          <w:tcPr>
            <w:tcW w:w="1129" w:type="dxa"/>
          </w:tcPr>
          <w:p w14:paraId="2BD2B3F4" w14:textId="77777777" w:rsidR="00B24F26" w:rsidRPr="00FD5D59" w:rsidRDefault="00B24F26" w:rsidP="00C368A4">
            <w:pPr>
              <w:jc w:val="both"/>
              <w:rPr>
                <w:sz w:val="22"/>
                <w:szCs w:val="22"/>
              </w:rPr>
            </w:pPr>
          </w:p>
        </w:tc>
        <w:tc>
          <w:tcPr>
            <w:tcW w:w="5936" w:type="dxa"/>
          </w:tcPr>
          <w:p w14:paraId="4D4E645E" w14:textId="77777777" w:rsidR="00B24F26" w:rsidRPr="00FD5D59" w:rsidRDefault="00B24F26" w:rsidP="00C368A4">
            <w:pPr>
              <w:jc w:val="both"/>
              <w:rPr>
                <w:sz w:val="22"/>
                <w:szCs w:val="22"/>
              </w:rPr>
            </w:pPr>
            <w:r w:rsidRPr="00FD5D59">
              <w:rPr>
                <w:sz w:val="22"/>
                <w:szCs w:val="22"/>
              </w:rPr>
              <w:t>UKUPNO rashodi</w:t>
            </w:r>
          </w:p>
        </w:tc>
        <w:tc>
          <w:tcPr>
            <w:tcW w:w="1997" w:type="dxa"/>
          </w:tcPr>
          <w:p w14:paraId="536D43FD" w14:textId="77777777" w:rsidR="00B24F26" w:rsidRPr="00FD5D59" w:rsidRDefault="00B24F26" w:rsidP="00C368A4">
            <w:pPr>
              <w:jc w:val="both"/>
              <w:rPr>
                <w:sz w:val="22"/>
                <w:szCs w:val="22"/>
              </w:rPr>
            </w:pPr>
            <w:r w:rsidRPr="00FD5D59">
              <w:rPr>
                <w:sz w:val="22"/>
                <w:szCs w:val="22"/>
              </w:rPr>
              <w:t>811.760,00</w:t>
            </w:r>
          </w:p>
        </w:tc>
      </w:tr>
    </w:tbl>
    <w:p w14:paraId="2C93B785" w14:textId="77777777" w:rsidR="00B24F26" w:rsidRPr="00FD5D59" w:rsidRDefault="00B24F26" w:rsidP="00C368A4">
      <w:pPr>
        <w:jc w:val="both"/>
        <w:rPr>
          <w:sz w:val="22"/>
          <w:szCs w:val="22"/>
        </w:rPr>
      </w:pPr>
    </w:p>
    <w:p w14:paraId="69039B3F" w14:textId="77777777" w:rsidR="00B24F26" w:rsidRPr="00FD5D59" w:rsidRDefault="00B24F26" w:rsidP="003C2CD3">
      <w:pPr>
        <w:ind w:left="-993" w:right="-567"/>
        <w:jc w:val="both"/>
        <w:rPr>
          <w:sz w:val="22"/>
          <w:szCs w:val="22"/>
        </w:rPr>
      </w:pPr>
      <w:r w:rsidRPr="00FD5D59">
        <w:rPr>
          <w:sz w:val="22"/>
          <w:szCs w:val="22"/>
        </w:rPr>
        <w:t>Radi poslovanja za 2025. godinu planirani su u iznosu od 811.760,00 €. Rashodi za zaposlene odnose se na bruto plaće zaposlenika te na ostale rashode za zaposlene i doprinose na plaću. Materijalni rashodi obuhvaćaju rashode za potrebe redovnog poslovanja (nabava uredskog materijala, službena putovanja, stručno usavršavanje zaposlenika, energiju, materijal, sitni inventar, usluge tekućeg održavanja, rashode za usluge telefona, pošte i prijevoza, zdravstvene usluge, računalna usluge i ostale usluge, intelektualna usluge, premije osiguranja, člana).</w:t>
      </w:r>
    </w:p>
    <w:p w14:paraId="4A67B23A" w14:textId="07444FC9" w:rsidR="00B24F26" w:rsidRPr="00FD5D59" w:rsidRDefault="00B24F26" w:rsidP="0013799B">
      <w:pPr>
        <w:ind w:left="-993" w:right="-567" w:hanging="141"/>
        <w:jc w:val="both"/>
        <w:rPr>
          <w:sz w:val="22"/>
          <w:szCs w:val="22"/>
        </w:rPr>
      </w:pPr>
      <w:r w:rsidRPr="00FD5D59">
        <w:rPr>
          <w:sz w:val="22"/>
          <w:szCs w:val="22"/>
        </w:rPr>
        <w:lastRenderedPageBreak/>
        <w:t xml:space="preserve"> </w:t>
      </w:r>
      <w:r w:rsidR="0013799B" w:rsidRPr="00FD5D59">
        <w:rPr>
          <w:sz w:val="22"/>
          <w:szCs w:val="22"/>
        </w:rPr>
        <w:t xml:space="preserve">  </w:t>
      </w:r>
      <w:r w:rsidRPr="00FD5D59">
        <w:rPr>
          <w:sz w:val="22"/>
          <w:szCs w:val="22"/>
        </w:rPr>
        <w:t>Financijski rashodi odnose se na usluge platnog prometa i zatezne kamate i otplatu kredita HBOR – energetska obnova zgrade, PBZ – obnova i opremanje multifunkcijske dvorane.</w:t>
      </w:r>
    </w:p>
    <w:p w14:paraId="072D3BF5" w14:textId="77777777" w:rsidR="00B24F26" w:rsidRPr="00FD5D59" w:rsidRDefault="00B24F26" w:rsidP="0013799B">
      <w:pPr>
        <w:ind w:left="-993" w:right="-567" w:hanging="141"/>
        <w:jc w:val="both"/>
        <w:rPr>
          <w:b/>
          <w:bCs/>
          <w:sz w:val="22"/>
          <w:szCs w:val="22"/>
        </w:rPr>
      </w:pPr>
    </w:p>
    <w:p w14:paraId="022B372A" w14:textId="4F5A010C" w:rsidR="00B24F26" w:rsidRPr="00FD5D59" w:rsidRDefault="00B24F26" w:rsidP="00E1701E">
      <w:pPr>
        <w:pStyle w:val="StandardWeb"/>
        <w:shd w:val="clear" w:color="auto" w:fill="FFFFFF"/>
        <w:spacing w:before="0" w:beforeAutospacing="0" w:after="120" w:afterAutospacing="0"/>
        <w:ind w:left="-993" w:right="-567"/>
        <w:jc w:val="both"/>
        <w:rPr>
          <w:sz w:val="22"/>
          <w:szCs w:val="22"/>
        </w:rPr>
      </w:pPr>
      <w:r w:rsidRPr="00FD5D59">
        <w:rPr>
          <w:sz w:val="22"/>
          <w:szCs w:val="22"/>
        </w:rPr>
        <w:t>Centar za kulturu informiranje ima slijedeće ustrojstvene jedinice:</w:t>
      </w:r>
      <w:r w:rsidR="00E1701E" w:rsidRPr="00FD5D59">
        <w:rPr>
          <w:sz w:val="22"/>
          <w:szCs w:val="22"/>
        </w:rPr>
        <w:t xml:space="preserve"> </w:t>
      </w:r>
      <w:r w:rsidRPr="00FD5D59">
        <w:rPr>
          <w:sz w:val="22"/>
          <w:szCs w:val="22"/>
        </w:rPr>
        <w:t>Zajednička služba</w:t>
      </w:r>
      <w:r w:rsidR="00E1701E" w:rsidRPr="00FD5D59">
        <w:rPr>
          <w:sz w:val="22"/>
          <w:szCs w:val="22"/>
        </w:rPr>
        <w:t xml:space="preserve">, </w:t>
      </w:r>
      <w:r w:rsidRPr="00FD5D59">
        <w:rPr>
          <w:sz w:val="22"/>
          <w:szCs w:val="22"/>
        </w:rPr>
        <w:t>Odjel za kulturu</w:t>
      </w:r>
      <w:r w:rsidR="00E1701E" w:rsidRPr="00FD5D59">
        <w:rPr>
          <w:sz w:val="22"/>
          <w:szCs w:val="22"/>
        </w:rPr>
        <w:t xml:space="preserve">, </w:t>
      </w:r>
      <w:r w:rsidRPr="00FD5D59">
        <w:rPr>
          <w:sz w:val="22"/>
          <w:szCs w:val="22"/>
        </w:rPr>
        <w:t>Odjel za informiranje</w:t>
      </w:r>
      <w:r w:rsidR="00E1701E" w:rsidRPr="00FD5D59">
        <w:rPr>
          <w:sz w:val="22"/>
          <w:szCs w:val="22"/>
        </w:rPr>
        <w:t xml:space="preserve">, </w:t>
      </w:r>
      <w:r w:rsidRPr="00FD5D59">
        <w:rPr>
          <w:sz w:val="22"/>
          <w:szCs w:val="22"/>
        </w:rPr>
        <w:t>Muzej grada Ludbreg</w:t>
      </w:r>
    </w:p>
    <w:p w14:paraId="1C2A31AA" w14:textId="77777777" w:rsidR="00B24F26" w:rsidRPr="00FD5D59" w:rsidRDefault="00B24F26" w:rsidP="00460440">
      <w:pPr>
        <w:ind w:left="-993" w:right="-567"/>
        <w:jc w:val="both"/>
        <w:rPr>
          <w:sz w:val="22"/>
          <w:szCs w:val="22"/>
        </w:rPr>
      </w:pPr>
      <w:r w:rsidRPr="00FD5D59">
        <w:rPr>
          <w:sz w:val="22"/>
          <w:szCs w:val="22"/>
        </w:rPr>
        <w:t xml:space="preserve">Centar za kulturu i informiranje  ne izrađuje strategiju razvoja. Poslovanje se temelji na Programu rada koji se planira svake godine, a usklađen je s Programom koji je dužan izraditi ravnatelj za mandat od 4 godine. To je polazni dokument kojim se mjeri ostvarenje ciljeva u četiri godine. </w:t>
      </w:r>
    </w:p>
    <w:p w14:paraId="19C00819" w14:textId="69972513" w:rsidR="00B24F26" w:rsidRPr="00FD5D59" w:rsidRDefault="00B24F26" w:rsidP="00460440">
      <w:pPr>
        <w:ind w:left="-993" w:right="-567"/>
        <w:jc w:val="both"/>
        <w:rPr>
          <w:b/>
          <w:bCs/>
          <w:sz w:val="22"/>
          <w:szCs w:val="22"/>
        </w:rPr>
      </w:pPr>
      <w:r w:rsidRPr="00FD5D59">
        <w:rPr>
          <w:b/>
          <w:bCs/>
          <w:sz w:val="22"/>
          <w:szCs w:val="22"/>
        </w:rPr>
        <w:t>Program rada za 2025. godinu</w:t>
      </w:r>
    </w:p>
    <w:p w14:paraId="7703698A" w14:textId="6A841726" w:rsidR="00B24F26" w:rsidRPr="00FD5D59" w:rsidRDefault="0013799B" w:rsidP="00460440">
      <w:pPr>
        <w:ind w:left="-993" w:right="-567"/>
        <w:jc w:val="both"/>
        <w:rPr>
          <w:sz w:val="22"/>
          <w:szCs w:val="22"/>
        </w:rPr>
      </w:pPr>
      <w:r w:rsidRPr="00FD5D59">
        <w:rPr>
          <w:sz w:val="22"/>
          <w:szCs w:val="22"/>
        </w:rPr>
        <w:t>T</w:t>
      </w:r>
      <w:r w:rsidR="00B24F26" w:rsidRPr="00FD5D59">
        <w:rPr>
          <w:sz w:val="22"/>
          <w:szCs w:val="22"/>
        </w:rPr>
        <w:t>ijekom 2025. godine planiraju se različite aktivnosti u sklopu javne funkcije Centra za Kulturu i informiranje a u skladu su s javnim potrebama Grada Ludbrega.</w:t>
      </w:r>
    </w:p>
    <w:p w14:paraId="58F4D7C1" w14:textId="77777777" w:rsidR="00B24F26" w:rsidRPr="00FD5D59" w:rsidRDefault="00B24F26" w:rsidP="008F187B">
      <w:pPr>
        <w:ind w:left="-993"/>
        <w:jc w:val="both"/>
        <w:rPr>
          <w:b/>
          <w:sz w:val="22"/>
          <w:szCs w:val="22"/>
        </w:rPr>
      </w:pPr>
      <w:r w:rsidRPr="00FD5D59">
        <w:rPr>
          <w:b/>
          <w:sz w:val="22"/>
          <w:szCs w:val="22"/>
        </w:rPr>
        <w:t>U sklopu aktivnosti u kulturi organizirat će se slijedeći programi:</w:t>
      </w:r>
    </w:p>
    <w:p w14:paraId="4405F46F" w14:textId="485B875E" w:rsidR="00B24F26" w:rsidRPr="00FD5D59" w:rsidRDefault="00B24F26" w:rsidP="008F187B">
      <w:pPr>
        <w:pStyle w:val="Odlomakpopisa"/>
        <w:numPr>
          <w:ilvl w:val="1"/>
          <w:numId w:val="31"/>
        </w:numPr>
        <w:tabs>
          <w:tab w:val="clear" w:pos="1440"/>
          <w:tab w:val="num" w:pos="1134"/>
          <w:tab w:val="left" w:pos="2460"/>
        </w:tabs>
        <w:ind w:left="-567" w:hanging="284"/>
        <w:jc w:val="both"/>
        <w:rPr>
          <w:sz w:val="22"/>
          <w:szCs w:val="22"/>
        </w:rPr>
      </w:pPr>
      <w:r w:rsidRPr="00FD5D59">
        <w:rPr>
          <w:sz w:val="22"/>
          <w:szCs w:val="22"/>
        </w:rPr>
        <w:t>Izložba povodom Noći muzeja</w:t>
      </w:r>
    </w:p>
    <w:p w14:paraId="337F20B0" w14:textId="1FB4864D" w:rsidR="00B24F26" w:rsidRPr="00FD5D59" w:rsidRDefault="00B24F26" w:rsidP="008F187B">
      <w:pPr>
        <w:pStyle w:val="Odlomakpopisa"/>
        <w:numPr>
          <w:ilvl w:val="1"/>
          <w:numId w:val="31"/>
        </w:numPr>
        <w:tabs>
          <w:tab w:val="clear" w:pos="1440"/>
          <w:tab w:val="num" w:pos="1134"/>
          <w:tab w:val="left" w:pos="2460"/>
        </w:tabs>
        <w:ind w:left="-567" w:hanging="284"/>
        <w:jc w:val="both"/>
        <w:rPr>
          <w:sz w:val="22"/>
          <w:szCs w:val="22"/>
        </w:rPr>
      </w:pPr>
      <w:r w:rsidRPr="00FD5D59">
        <w:rPr>
          <w:sz w:val="22"/>
          <w:szCs w:val="22"/>
        </w:rPr>
        <w:t xml:space="preserve">Radionica za djecu u Arheološkom parku </w:t>
      </w:r>
      <w:proofErr w:type="spellStart"/>
      <w:r w:rsidRPr="00FD5D59">
        <w:rPr>
          <w:sz w:val="22"/>
          <w:szCs w:val="22"/>
        </w:rPr>
        <w:t>Iovia</w:t>
      </w:r>
      <w:proofErr w:type="spellEnd"/>
    </w:p>
    <w:p w14:paraId="2F15DC07" w14:textId="5CB51760" w:rsidR="00B24F26" w:rsidRPr="00FD5D59" w:rsidRDefault="00B24F26" w:rsidP="008F187B">
      <w:pPr>
        <w:pStyle w:val="Odlomakpopisa"/>
        <w:numPr>
          <w:ilvl w:val="1"/>
          <w:numId w:val="31"/>
        </w:numPr>
        <w:tabs>
          <w:tab w:val="clear" w:pos="1440"/>
          <w:tab w:val="num" w:pos="1134"/>
          <w:tab w:val="left" w:pos="2460"/>
        </w:tabs>
        <w:ind w:left="-567" w:hanging="284"/>
        <w:jc w:val="both"/>
        <w:rPr>
          <w:sz w:val="22"/>
          <w:szCs w:val="22"/>
        </w:rPr>
      </w:pPr>
      <w:r w:rsidRPr="00FD5D59">
        <w:rPr>
          <w:sz w:val="22"/>
          <w:szCs w:val="22"/>
        </w:rPr>
        <w:t>Tjedan smijeha, programi uz Dan grada</w:t>
      </w:r>
    </w:p>
    <w:p w14:paraId="74A6B515" w14:textId="0B53BAA6" w:rsidR="00B24F26" w:rsidRPr="00FD5D59" w:rsidRDefault="00B24F26" w:rsidP="008F187B">
      <w:pPr>
        <w:pStyle w:val="Odlomakpopisa"/>
        <w:numPr>
          <w:ilvl w:val="1"/>
          <w:numId w:val="31"/>
        </w:numPr>
        <w:tabs>
          <w:tab w:val="clear" w:pos="1440"/>
          <w:tab w:val="num" w:pos="1134"/>
          <w:tab w:val="left" w:pos="2460"/>
        </w:tabs>
        <w:ind w:left="-567" w:hanging="284"/>
        <w:jc w:val="both"/>
        <w:rPr>
          <w:sz w:val="22"/>
          <w:szCs w:val="22"/>
        </w:rPr>
      </w:pPr>
      <w:r w:rsidRPr="00FD5D59">
        <w:rPr>
          <w:sz w:val="22"/>
          <w:szCs w:val="22"/>
        </w:rPr>
        <w:t>Izložba povodom Dana Muzeja</w:t>
      </w:r>
    </w:p>
    <w:p w14:paraId="3A7DDDD7" w14:textId="07667968" w:rsidR="00B24F26" w:rsidRPr="00FD5D59" w:rsidRDefault="00B24F26" w:rsidP="008F187B">
      <w:pPr>
        <w:pStyle w:val="Odlomakpopisa"/>
        <w:numPr>
          <w:ilvl w:val="1"/>
          <w:numId w:val="31"/>
        </w:numPr>
        <w:tabs>
          <w:tab w:val="clear" w:pos="1440"/>
          <w:tab w:val="num" w:pos="1134"/>
          <w:tab w:val="left" w:pos="2460"/>
        </w:tabs>
        <w:ind w:left="-567" w:hanging="284"/>
        <w:jc w:val="both"/>
        <w:rPr>
          <w:sz w:val="22"/>
          <w:szCs w:val="22"/>
        </w:rPr>
      </w:pPr>
      <w:r w:rsidRPr="00FD5D59">
        <w:rPr>
          <w:sz w:val="22"/>
          <w:szCs w:val="22"/>
        </w:rPr>
        <w:t>Haiku susret Ludbreg 2023. / izdavanje Haiku zbornika</w:t>
      </w:r>
    </w:p>
    <w:p w14:paraId="09B45AA6" w14:textId="5296A2A9" w:rsidR="00B24F26" w:rsidRPr="00FD5D59" w:rsidRDefault="00B24F26" w:rsidP="008F187B">
      <w:pPr>
        <w:pStyle w:val="Odlomakpopisa"/>
        <w:numPr>
          <w:ilvl w:val="1"/>
          <w:numId w:val="31"/>
        </w:numPr>
        <w:tabs>
          <w:tab w:val="clear" w:pos="1440"/>
          <w:tab w:val="num" w:pos="1134"/>
          <w:tab w:val="left" w:pos="2460"/>
        </w:tabs>
        <w:ind w:left="-567" w:hanging="284"/>
        <w:jc w:val="both"/>
        <w:rPr>
          <w:sz w:val="22"/>
          <w:szCs w:val="22"/>
        </w:rPr>
      </w:pPr>
      <w:r w:rsidRPr="00FD5D59">
        <w:rPr>
          <w:sz w:val="22"/>
          <w:szCs w:val="22"/>
        </w:rPr>
        <w:t>Program pod nazivom Ludbreg petkom (izložbe, kazališne predstave, koncerti)</w:t>
      </w:r>
    </w:p>
    <w:p w14:paraId="6706481A" w14:textId="7C1F03F2" w:rsidR="00B24F26" w:rsidRPr="00FD5D59" w:rsidRDefault="00B24F26" w:rsidP="008F187B">
      <w:pPr>
        <w:pStyle w:val="Odlomakpopisa"/>
        <w:numPr>
          <w:ilvl w:val="1"/>
          <w:numId w:val="31"/>
        </w:numPr>
        <w:tabs>
          <w:tab w:val="clear" w:pos="1440"/>
          <w:tab w:val="num" w:pos="1134"/>
          <w:tab w:val="left" w:pos="2460"/>
        </w:tabs>
        <w:ind w:left="-567" w:hanging="284"/>
        <w:jc w:val="both"/>
        <w:rPr>
          <w:sz w:val="22"/>
          <w:szCs w:val="22"/>
        </w:rPr>
      </w:pPr>
      <w:r w:rsidRPr="00FD5D59">
        <w:rPr>
          <w:sz w:val="22"/>
          <w:szCs w:val="22"/>
        </w:rPr>
        <w:t>Koncerti klasične glazbe uz potporu Ministarstva kulture (od svibnja do rujna 2023.)</w:t>
      </w:r>
    </w:p>
    <w:p w14:paraId="7708F751" w14:textId="079662E2" w:rsidR="00B24F26" w:rsidRPr="00FD5D59" w:rsidRDefault="00B24F26" w:rsidP="008F187B">
      <w:pPr>
        <w:pStyle w:val="Odlomakpopisa"/>
        <w:numPr>
          <w:ilvl w:val="1"/>
          <w:numId w:val="31"/>
        </w:numPr>
        <w:tabs>
          <w:tab w:val="clear" w:pos="1440"/>
          <w:tab w:val="num" w:pos="1134"/>
          <w:tab w:val="left" w:pos="2460"/>
        </w:tabs>
        <w:ind w:left="-567" w:hanging="284"/>
        <w:jc w:val="both"/>
        <w:rPr>
          <w:sz w:val="22"/>
          <w:szCs w:val="22"/>
        </w:rPr>
      </w:pPr>
      <w:r w:rsidRPr="00FD5D59">
        <w:rPr>
          <w:sz w:val="22"/>
          <w:szCs w:val="22"/>
        </w:rPr>
        <w:t>Koncerti Puhačkog orkestra Grada Ludbrega uz manifestacije koje se organiziraju u gradu, samostalni koncert</w:t>
      </w:r>
    </w:p>
    <w:p w14:paraId="2E04D184" w14:textId="0451E90C" w:rsidR="00B24F26" w:rsidRPr="00FD5D59" w:rsidRDefault="00B24F26" w:rsidP="008F187B">
      <w:pPr>
        <w:pStyle w:val="Odlomakpopisa"/>
        <w:numPr>
          <w:ilvl w:val="1"/>
          <w:numId w:val="31"/>
        </w:numPr>
        <w:tabs>
          <w:tab w:val="clear" w:pos="1440"/>
          <w:tab w:val="num" w:pos="1134"/>
          <w:tab w:val="left" w:pos="2460"/>
        </w:tabs>
        <w:ind w:left="-567" w:hanging="284"/>
        <w:jc w:val="both"/>
        <w:rPr>
          <w:sz w:val="22"/>
          <w:szCs w:val="22"/>
        </w:rPr>
      </w:pPr>
      <w:r w:rsidRPr="00FD5D59">
        <w:rPr>
          <w:sz w:val="22"/>
          <w:szCs w:val="22"/>
        </w:rPr>
        <w:t xml:space="preserve">Dani Mladena </w:t>
      </w:r>
      <w:proofErr w:type="spellStart"/>
      <w:r w:rsidRPr="00FD5D59">
        <w:rPr>
          <w:sz w:val="22"/>
          <w:szCs w:val="22"/>
        </w:rPr>
        <w:t>Kerstnera</w:t>
      </w:r>
      <w:proofErr w:type="spellEnd"/>
      <w:r w:rsidRPr="00FD5D59">
        <w:rPr>
          <w:sz w:val="22"/>
          <w:szCs w:val="22"/>
        </w:rPr>
        <w:t xml:space="preserve"> – Festival kajkavske komedije</w:t>
      </w:r>
    </w:p>
    <w:p w14:paraId="09E68ECC" w14:textId="63EAA85C" w:rsidR="00B24F26" w:rsidRPr="00FD5D59" w:rsidRDefault="00B24F26" w:rsidP="008F187B">
      <w:pPr>
        <w:pStyle w:val="Odlomakpopisa"/>
        <w:numPr>
          <w:ilvl w:val="1"/>
          <w:numId w:val="31"/>
        </w:numPr>
        <w:tabs>
          <w:tab w:val="clear" w:pos="1440"/>
          <w:tab w:val="num" w:pos="1134"/>
          <w:tab w:val="left" w:pos="2460"/>
        </w:tabs>
        <w:ind w:left="-567" w:hanging="284"/>
        <w:jc w:val="both"/>
        <w:rPr>
          <w:sz w:val="22"/>
          <w:szCs w:val="22"/>
        </w:rPr>
      </w:pPr>
      <w:r w:rsidRPr="00FD5D59">
        <w:rPr>
          <w:sz w:val="22"/>
          <w:szCs w:val="22"/>
        </w:rPr>
        <w:t>Prigodna predavanja o različitim temama</w:t>
      </w:r>
    </w:p>
    <w:p w14:paraId="6D00D36A" w14:textId="5FAA4910" w:rsidR="00B24F26" w:rsidRPr="00FD5D59" w:rsidRDefault="00CA7183" w:rsidP="008F187B">
      <w:pPr>
        <w:pStyle w:val="Odlomakpopisa"/>
        <w:numPr>
          <w:ilvl w:val="1"/>
          <w:numId w:val="31"/>
        </w:numPr>
        <w:tabs>
          <w:tab w:val="clear" w:pos="1440"/>
          <w:tab w:val="num" w:pos="1134"/>
          <w:tab w:val="left" w:pos="2460"/>
        </w:tabs>
        <w:ind w:left="-567" w:hanging="284"/>
        <w:jc w:val="both"/>
        <w:rPr>
          <w:sz w:val="22"/>
          <w:szCs w:val="22"/>
        </w:rPr>
      </w:pPr>
      <w:r w:rsidRPr="00FD5D59">
        <w:rPr>
          <w:sz w:val="22"/>
          <w:szCs w:val="22"/>
        </w:rPr>
        <w:t>K</w:t>
      </w:r>
      <w:r w:rsidR="00B24F26" w:rsidRPr="00FD5D59">
        <w:rPr>
          <w:sz w:val="22"/>
          <w:szCs w:val="22"/>
        </w:rPr>
        <w:t>oncertni nastupi na otvorenom</w:t>
      </w:r>
    </w:p>
    <w:p w14:paraId="53BB8942" w14:textId="32AC29A5" w:rsidR="00B24F26" w:rsidRPr="00FD5D59" w:rsidRDefault="00B24F26" w:rsidP="008F187B">
      <w:pPr>
        <w:pStyle w:val="Odlomakpopisa"/>
        <w:numPr>
          <w:ilvl w:val="1"/>
          <w:numId w:val="31"/>
        </w:numPr>
        <w:tabs>
          <w:tab w:val="clear" w:pos="1440"/>
          <w:tab w:val="num" w:pos="1134"/>
          <w:tab w:val="left" w:pos="2460"/>
        </w:tabs>
        <w:ind w:left="-567" w:hanging="284"/>
        <w:jc w:val="both"/>
        <w:rPr>
          <w:sz w:val="22"/>
          <w:szCs w:val="22"/>
        </w:rPr>
      </w:pPr>
      <w:r w:rsidRPr="00FD5D59">
        <w:rPr>
          <w:sz w:val="22"/>
          <w:szCs w:val="22"/>
        </w:rPr>
        <w:t>Kazališne predstave za djecu na otvorenom</w:t>
      </w:r>
    </w:p>
    <w:p w14:paraId="5C8D9DA3" w14:textId="5C840EF5" w:rsidR="00B24F26" w:rsidRPr="00FD5D59" w:rsidRDefault="00CA7183" w:rsidP="008F187B">
      <w:pPr>
        <w:pStyle w:val="Odlomakpopisa"/>
        <w:numPr>
          <w:ilvl w:val="1"/>
          <w:numId w:val="31"/>
        </w:numPr>
        <w:tabs>
          <w:tab w:val="clear" w:pos="1440"/>
          <w:tab w:val="num" w:pos="1134"/>
          <w:tab w:val="left" w:pos="2460"/>
        </w:tabs>
        <w:ind w:left="-567" w:hanging="284"/>
        <w:jc w:val="both"/>
        <w:rPr>
          <w:sz w:val="22"/>
          <w:szCs w:val="22"/>
        </w:rPr>
      </w:pPr>
      <w:r w:rsidRPr="00FD5D59">
        <w:rPr>
          <w:sz w:val="22"/>
          <w:szCs w:val="22"/>
        </w:rPr>
        <w:t xml:space="preserve"> </w:t>
      </w:r>
      <w:r w:rsidR="00B24F26" w:rsidRPr="00FD5D59">
        <w:rPr>
          <w:sz w:val="22"/>
          <w:szCs w:val="22"/>
        </w:rPr>
        <w:t>Kino projekcije</w:t>
      </w:r>
    </w:p>
    <w:p w14:paraId="3FE56F4D" w14:textId="17A55AB5" w:rsidR="00B24F26" w:rsidRPr="00FD5D59" w:rsidRDefault="00B24F26" w:rsidP="008F187B">
      <w:pPr>
        <w:pStyle w:val="Odlomakpopisa"/>
        <w:numPr>
          <w:ilvl w:val="1"/>
          <w:numId w:val="31"/>
        </w:numPr>
        <w:tabs>
          <w:tab w:val="clear" w:pos="1440"/>
          <w:tab w:val="num" w:pos="1134"/>
          <w:tab w:val="left" w:pos="2460"/>
        </w:tabs>
        <w:ind w:left="-567" w:hanging="284"/>
        <w:jc w:val="both"/>
        <w:rPr>
          <w:sz w:val="22"/>
          <w:szCs w:val="22"/>
        </w:rPr>
      </w:pPr>
      <w:r w:rsidRPr="00FD5D59">
        <w:rPr>
          <w:sz w:val="22"/>
          <w:szCs w:val="22"/>
        </w:rPr>
        <w:t>Program Ludbreg petkom (koji obuhvaća glazbene, izložbene i kazališne predstave namijenjene širokom krugu publike)</w:t>
      </w:r>
    </w:p>
    <w:p w14:paraId="5FEBA4D4" w14:textId="77777777" w:rsidR="00B24F26" w:rsidRPr="00FD5D59" w:rsidRDefault="00B24F26" w:rsidP="008F187B">
      <w:pPr>
        <w:ind w:hanging="851"/>
        <w:jc w:val="both"/>
        <w:rPr>
          <w:b/>
          <w:sz w:val="22"/>
          <w:szCs w:val="22"/>
        </w:rPr>
      </w:pPr>
      <w:r w:rsidRPr="00FD5D59">
        <w:rPr>
          <w:b/>
          <w:sz w:val="22"/>
          <w:szCs w:val="22"/>
        </w:rPr>
        <w:t>Izdavaštvo:</w:t>
      </w:r>
    </w:p>
    <w:p w14:paraId="6E1F3A45" w14:textId="77777777" w:rsidR="00B24F26" w:rsidRPr="00FD5D59" w:rsidRDefault="00B24F26" w:rsidP="008F187B">
      <w:pPr>
        <w:numPr>
          <w:ilvl w:val="0"/>
          <w:numId w:val="32"/>
        </w:numPr>
        <w:ind w:left="-426"/>
        <w:jc w:val="both"/>
        <w:rPr>
          <w:sz w:val="22"/>
          <w:szCs w:val="22"/>
        </w:rPr>
      </w:pPr>
      <w:r w:rsidRPr="00FD5D59">
        <w:rPr>
          <w:sz w:val="22"/>
          <w:szCs w:val="22"/>
        </w:rPr>
        <w:t>Izdavanje Ludbreških novina 2024. godine 12 brojeva (jednom mjesečno), na 24 stranice</w:t>
      </w:r>
    </w:p>
    <w:p w14:paraId="3F0B606D" w14:textId="77777777" w:rsidR="00B24F26" w:rsidRPr="00FD5D59" w:rsidRDefault="00B24F26" w:rsidP="008F187B">
      <w:pPr>
        <w:numPr>
          <w:ilvl w:val="0"/>
          <w:numId w:val="32"/>
        </w:numPr>
        <w:ind w:left="-426"/>
        <w:jc w:val="both"/>
        <w:rPr>
          <w:sz w:val="22"/>
          <w:szCs w:val="22"/>
        </w:rPr>
      </w:pPr>
      <w:r w:rsidRPr="00FD5D59">
        <w:rPr>
          <w:sz w:val="22"/>
          <w:szCs w:val="22"/>
        </w:rPr>
        <w:t>Pomoć u izdavanju knjiga pojedinih autora koje su vezane uz ludbreški kraj.</w:t>
      </w:r>
    </w:p>
    <w:p w14:paraId="327F1D13" w14:textId="77777777" w:rsidR="00B24F26" w:rsidRPr="00FD5D59" w:rsidRDefault="00B24F26" w:rsidP="008F187B">
      <w:pPr>
        <w:numPr>
          <w:ilvl w:val="0"/>
          <w:numId w:val="32"/>
        </w:numPr>
        <w:ind w:left="-426"/>
        <w:jc w:val="both"/>
        <w:rPr>
          <w:sz w:val="22"/>
          <w:szCs w:val="22"/>
        </w:rPr>
      </w:pPr>
      <w:r w:rsidRPr="00FD5D59">
        <w:rPr>
          <w:sz w:val="22"/>
          <w:szCs w:val="22"/>
        </w:rPr>
        <w:t xml:space="preserve">Izdavanje prigodnih propagandnih letaka za Arheološki park i „Bakinu </w:t>
      </w:r>
      <w:proofErr w:type="spellStart"/>
      <w:r w:rsidRPr="00FD5D59">
        <w:rPr>
          <w:sz w:val="22"/>
          <w:szCs w:val="22"/>
        </w:rPr>
        <w:t>hižu</w:t>
      </w:r>
      <w:proofErr w:type="spellEnd"/>
      <w:r w:rsidRPr="00FD5D59">
        <w:rPr>
          <w:sz w:val="22"/>
          <w:szCs w:val="22"/>
        </w:rPr>
        <w:t xml:space="preserve"> i </w:t>
      </w:r>
      <w:proofErr w:type="spellStart"/>
      <w:r w:rsidRPr="00FD5D59">
        <w:rPr>
          <w:sz w:val="22"/>
          <w:szCs w:val="22"/>
        </w:rPr>
        <w:t>dedekov</w:t>
      </w:r>
      <w:proofErr w:type="spellEnd"/>
      <w:r w:rsidRPr="00FD5D59">
        <w:rPr>
          <w:sz w:val="22"/>
          <w:szCs w:val="22"/>
        </w:rPr>
        <w:t xml:space="preserve"> dvor“</w:t>
      </w:r>
    </w:p>
    <w:p w14:paraId="518B35D2" w14:textId="65B35702" w:rsidR="00B24F26" w:rsidRPr="00FD5D59" w:rsidRDefault="00B24F26" w:rsidP="008F187B">
      <w:pPr>
        <w:numPr>
          <w:ilvl w:val="0"/>
          <w:numId w:val="32"/>
        </w:numPr>
        <w:ind w:left="-426"/>
        <w:jc w:val="both"/>
        <w:rPr>
          <w:sz w:val="22"/>
          <w:szCs w:val="22"/>
        </w:rPr>
      </w:pPr>
      <w:r w:rsidRPr="00FD5D59">
        <w:rPr>
          <w:sz w:val="22"/>
          <w:szCs w:val="22"/>
        </w:rPr>
        <w:t>Iz</w:t>
      </w:r>
      <w:r w:rsidR="005E74C8" w:rsidRPr="00FD5D59">
        <w:rPr>
          <w:sz w:val="22"/>
          <w:szCs w:val="22"/>
        </w:rPr>
        <w:t>d</w:t>
      </w:r>
      <w:r w:rsidRPr="00FD5D59">
        <w:rPr>
          <w:sz w:val="22"/>
          <w:szCs w:val="22"/>
        </w:rPr>
        <w:t>avanje knjiga Narodna medicina u ludbreškom kraju, U vrijeme vinila</w:t>
      </w:r>
    </w:p>
    <w:p w14:paraId="14786F07" w14:textId="77777777" w:rsidR="00415192" w:rsidRPr="00FD5D59" w:rsidRDefault="00415192" w:rsidP="008F187B">
      <w:pPr>
        <w:ind w:left="-426"/>
        <w:jc w:val="both"/>
        <w:rPr>
          <w:sz w:val="22"/>
          <w:szCs w:val="22"/>
        </w:rPr>
      </w:pPr>
    </w:p>
    <w:p w14:paraId="649CA3E9" w14:textId="77777777" w:rsidR="00B24F26" w:rsidRPr="00FD5D59" w:rsidRDefault="00B24F26" w:rsidP="00C368A4">
      <w:pPr>
        <w:jc w:val="both"/>
        <w:rPr>
          <w:sz w:val="22"/>
          <w:szCs w:val="22"/>
        </w:rPr>
      </w:pPr>
    </w:p>
    <w:p w14:paraId="68490DB0" w14:textId="77777777" w:rsidR="00B24F26" w:rsidRPr="00FD5D59" w:rsidRDefault="00B24F26" w:rsidP="00E1701E">
      <w:pPr>
        <w:ind w:left="-993" w:right="-567"/>
        <w:jc w:val="both"/>
        <w:rPr>
          <w:b/>
          <w:sz w:val="22"/>
          <w:szCs w:val="22"/>
        </w:rPr>
      </w:pPr>
      <w:r w:rsidRPr="00FD5D59">
        <w:rPr>
          <w:b/>
          <w:sz w:val="22"/>
          <w:szCs w:val="22"/>
        </w:rPr>
        <w:t>Muzej Grada Ludbrega</w:t>
      </w:r>
    </w:p>
    <w:p w14:paraId="559F164B" w14:textId="77777777" w:rsidR="00B24F26" w:rsidRPr="00FD5D59" w:rsidRDefault="00B24F26" w:rsidP="00E1701E">
      <w:pPr>
        <w:ind w:left="-993" w:right="-567"/>
        <w:jc w:val="both"/>
        <w:rPr>
          <w:sz w:val="22"/>
          <w:szCs w:val="22"/>
        </w:rPr>
      </w:pPr>
      <w:r w:rsidRPr="00FD5D59">
        <w:rPr>
          <w:sz w:val="22"/>
          <w:szCs w:val="22"/>
        </w:rPr>
        <w:t>Centar za kulturu dobio je rješenje Ministarstva kulture i medija kojom je osnovan Muzej Grada Ludbrega koji je u sastavu Centra.</w:t>
      </w:r>
    </w:p>
    <w:p w14:paraId="532710AA" w14:textId="77777777" w:rsidR="00B24F26" w:rsidRPr="00FD5D59" w:rsidRDefault="00B24F26" w:rsidP="00E1701E">
      <w:pPr>
        <w:ind w:left="-993" w:right="-567"/>
        <w:jc w:val="both"/>
        <w:rPr>
          <w:sz w:val="22"/>
          <w:szCs w:val="22"/>
        </w:rPr>
      </w:pPr>
      <w:r w:rsidRPr="00FD5D59">
        <w:rPr>
          <w:sz w:val="22"/>
          <w:szCs w:val="22"/>
        </w:rPr>
        <w:t xml:space="preserve">Tijekom 2021. godine potpisan je i sporazum između udruge Žene iz Centra svijeta kojim se briga oko prikupljene etnološke građe prepušta Centru. Tijekom 2024. godine obrađivat  će se prikupljena građa u skladu s pravilima struke, predviđena je i zaštita građe u komori restauratorskog odjela Ludbreg. Za tu svrhu s obzirom da ima puno građe prijavljen je program zaštite građe i Ministarstvu kulture i medija. Radit će se na izradi idejnog rješenja stalnog postava  pod nazivom „Bakina </w:t>
      </w:r>
      <w:proofErr w:type="spellStart"/>
      <w:r w:rsidRPr="00FD5D59">
        <w:rPr>
          <w:sz w:val="22"/>
          <w:szCs w:val="22"/>
        </w:rPr>
        <w:t>hiža</w:t>
      </w:r>
      <w:proofErr w:type="spellEnd"/>
      <w:r w:rsidRPr="00FD5D59">
        <w:rPr>
          <w:sz w:val="22"/>
          <w:szCs w:val="22"/>
        </w:rPr>
        <w:t xml:space="preserve"> i </w:t>
      </w:r>
      <w:proofErr w:type="spellStart"/>
      <w:r w:rsidRPr="00FD5D59">
        <w:rPr>
          <w:sz w:val="22"/>
          <w:szCs w:val="22"/>
        </w:rPr>
        <w:t>dedekov</w:t>
      </w:r>
      <w:proofErr w:type="spellEnd"/>
      <w:r w:rsidRPr="00FD5D59">
        <w:rPr>
          <w:sz w:val="22"/>
          <w:szCs w:val="22"/>
        </w:rPr>
        <w:t xml:space="preserve"> dvor“, kao i na koncepciji 3 godišnje izložbe koje bi obuhvatile predmete koji su prikupljeni po tematskim cjelinama.</w:t>
      </w:r>
    </w:p>
    <w:p w14:paraId="1CB7264C" w14:textId="77777777" w:rsidR="00B24F26" w:rsidRPr="00FD5D59" w:rsidRDefault="00B24F26" w:rsidP="00C368A4">
      <w:pPr>
        <w:jc w:val="both"/>
        <w:rPr>
          <w:sz w:val="22"/>
          <w:szCs w:val="22"/>
        </w:rPr>
      </w:pPr>
    </w:p>
    <w:p w14:paraId="3944F199" w14:textId="77777777" w:rsidR="00B24F26" w:rsidRPr="00FD5D59" w:rsidRDefault="00B24F26" w:rsidP="008F187B">
      <w:pPr>
        <w:numPr>
          <w:ilvl w:val="0"/>
          <w:numId w:val="33"/>
        </w:numPr>
        <w:ind w:left="-851" w:right="-567" w:hanging="142"/>
        <w:jc w:val="both"/>
        <w:rPr>
          <w:sz w:val="22"/>
          <w:szCs w:val="22"/>
        </w:rPr>
      </w:pPr>
      <w:r w:rsidRPr="00FD5D59">
        <w:rPr>
          <w:sz w:val="22"/>
          <w:szCs w:val="22"/>
        </w:rPr>
        <w:t xml:space="preserve">Inventarizacija vrijednih arheoloških nalaza s ovog područja koji se sada nalaze razasuti po muzejima i za koje se ne zna, jer nisu izloženi (stakleni predmeti iz doba </w:t>
      </w:r>
      <w:proofErr w:type="spellStart"/>
      <w:r w:rsidRPr="00FD5D59">
        <w:rPr>
          <w:sz w:val="22"/>
          <w:szCs w:val="22"/>
        </w:rPr>
        <w:t>Iovie</w:t>
      </w:r>
      <w:proofErr w:type="spellEnd"/>
      <w:r w:rsidRPr="00FD5D59">
        <w:rPr>
          <w:sz w:val="22"/>
          <w:szCs w:val="22"/>
        </w:rPr>
        <w:t>, keramika nađena na ovom području, rimska kola i dr.)</w:t>
      </w:r>
    </w:p>
    <w:p w14:paraId="24F55912" w14:textId="77777777" w:rsidR="00B24F26" w:rsidRPr="00FD5D59" w:rsidRDefault="00B24F26" w:rsidP="008F187B">
      <w:pPr>
        <w:numPr>
          <w:ilvl w:val="0"/>
          <w:numId w:val="33"/>
        </w:numPr>
        <w:ind w:left="-851" w:right="-567" w:hanging="142"/>
        <w:jc w:val="both"/>
        <w:rPr>
          <w:sz w:val="22"/>
          <w:szCs w:val="22"/>
        </w:rPr>
      </w:pPr>
      <w:r w:rsidRPr="00FD5D59">
        <w:rPr>
          <w:sz w:val="22"/>
          <w:szCs w:val="22"/>
        </w:rPr>
        <w:t>Stalna briga i preventivna zaštita prikupljene građe na ovom području.</w:t>
      </w:r>
    </w:p>
    <w:p w14:paraId="7366BCE3" w14:textId="77777777" w:rsidR="00B24F26" w:rsidRPr="00FD5D59" w:rsidRDefault="00B24F26" w:rsidP="008F187B">
      <w:pPr>
        <w:numPr>
          <w:ilvl w:val="0"/>
          <w:numId w:val="33"/>
        </w:numPr>
        <w:ind w:left="-851" w:right="-567" w:hanging="142"/>
        <w:jc w:val="both"/>
        <w:rPr>
          <w:sz w:val="22"/>
          <w:szCs w:val="22"/>
        </w:rPr>
      </w:pPr>
      <w:r w:rsidRPr="00FD5D59">
        <w:rPr>
          <w:sz w:val="22"/>
          <w:szCs w:val="22"/>
        </w:rPr>
        <w:t xml:space="preserve">Izrada projekta za stalni postav objedinjenih etnoloških predmeta iz zbirke CZKIDN i „Bakine </w:t>
      </w:r>
      <w:proofErr w:type="spellStart"/>
      <w:r w:rsidRPr="00FD5D59">
        <w:rPr>
          <w:sz w:val="22"/>
          <w:szCs w:val="22"/>
        </w:rPr>
        <w:t>hiže</w:t>
      </w:r>
      <w:proofErr w:type="spellEnd"/>
      <w:r w:rsidRPr="00FD5D59">
        <w:rPr>
          <w:sz w:val="22"/>
          <w:szCs w:val="22"/>
        </w:rPr>
        <w:t xml:space="preserve"> i </w:t>
      </w:r>
      <w:proofErr w:type="spellStart"/>
      <w:r w:rsidRPr="00FD5D59">
        <w:rPr>
          <w:sz w:val="22"/>
          <w:szCs w:val="22"/>
        </w:rPr>
        <w:t>dedekov</w:t>
      </w:r>
      <w:proofErr w:type="spellEnd"/>
      <w:r w:rsidRPr="00FD5D59">
        <w:rPr>
          <w:sz w:val="22"/>
          <w:szCs w:val="22"/>
        </w:rPr>
        <w:t xml:space="preserve"> dvor“ </w:t>
      </w:r>
    </w:p>
    <w:p w14:paraId="476936E4" w14:textId="77777777" w:rsidR="00B24F26" w:rsidRPr="00FD5D59" w:rsidRDefault="00B24F26" w:rsidP="008F187B">
      <w:pPr>
        <w:numPr>
          <w:ilvl w:val="0"/>
          <w:numId w:val="33"/>
        </w:numPr>
        <w:ind w:left="-851" w:right="-567" w:hanging="142"/>
        <w:jc w:val="both"/>
        <w:rPr>
          <w:sz w:val="22"/>
          <w:szCs w:val="22"/>
        </w:rPr>
      </w:pPr>
      <w:r w:rsidRPr="00FD5D59">
        <w:rPr>
          <w:sz w:val="22"/>
          <w:szCs w:val="22"/>
        </w:rPr>
        <w:t>Nastavak suradnje sa školama u Ludbregu na projektima prikupljanja, zaštite i promocije kulturne baštine.</w:t>
      </w:r>
    </w:p>
    <w:p w14:paraId="2A6BAE5C" w14:textId="77777777" w:rsidR="00B24F26" w:rsidRPr="00FD5D59" w:rsidRDefault="00B24F26" w:rsidP="008F187B">
      <w:pPr>
        <w:numPr>
          <w:ilvl w:val="0"/>
          <w:numId w:val="33"/>
        </w:numPr>
        <w:ind w:left="-851" w:right="-567" w:hanging="142"/>
        <w:jc w:val="both"/>
        <w:rPr>
          <w:sz w:val="22"/>
          <w:szCs w:val="22"/>
        </w:rPr>
      </w:pPr>
      <w:r w:rsidRPr="00FD5D59">
        <w:rPr>
          <w:sz w:val="22"/>
          <w:szCs w:val="22"/>
        </w:rPr>
        <w:t>Priprema projekta – arheološko istraživanje Varoški vrti</w:t>
      </w:r>
    </w:p>
    <w:p w14:paraId="000CB79F" w14:textId="77777777" w:rsidR="00B24F26" w:rsidRDefault="00B24F26" w:rsidP="008F187B">
      <w:pPr>
        <w:numPr>
          <w:ilvl w:val="0"/>
          <w:numId w:val="33"/>
        </w:numPr>
        <w:ind w:left="-851" w:right="-567" w:hanging="142"/>
        <w:jc w:val="both"/>
        <w:rPr>
          <w:sz w:val="22"/>
          <w:szCs w:val="22"/>
        </w:rPr>
      </w:pPr>
      <w:r w:rsidRPr="00FD5D59">
        <w:rPr>
          <w:sz w:val="22"/>
          <w:szCs w:val="22"/>
        </w:rPr>
        <w:t>Istraživanje tradicijski običaja ludbreškog kraja (</w:t>
      </w:r>
      <w:proofErr w:type="spellStart"/>
      <w:r w:rsidRPr="00FD5D59">
        <w:rPr>
          <w:sz w:val="22"/>
          <w:szCs w:val="22"/>
        </w:rPr>
        <w:t>Fašnjak</w:t>
      </w:r>
      <w:proofErr w:type="spellEnd"/>
      <w:r w:rsidRPr="00FD5D59">
        <w:rPr>
          <w:sz w:val="22"/>
          <w:szCs w:val="22"/>
        </w:rPr>
        <w:t>)</w:t>
      </w:r>
    </w:p>
    <w:p w14:paraId="6C9C50A0" w14:textId="77777777" w:rsidR="008F187B" w:rsidRDefault="008F187B" w:rsidP="008F187B">
      <w:pPr>
        <w:ind w:right="-567"/>
        <w:jc w:val="both"/>
        <w:rPr>
          <w:sz w:val="22"/>
          <w:szCs w:val="22"/>
        </w:rPr>
      </w:pPr>
    </w:p>
    <w:p w14:paraId="4D5604FA" w14:textId="77777777" w:rsidR="008F187B" w:rsidRDefault="008F187B" w:rsidP="008F187B">
      <w:pPr>
        <w:ind w:right="-567"/>
        <w:jc w:val="both"/>
        <w:rPr>
          <w:sz w:val="22"/>
          <w:szCs w:val="22"/>
        </w:rPr>
      </w:pPr>
    </w:p>
    <w:p w14:paraId="2016E6A3" w14:textId="77777777" w:rsidR="008F187B" w:rsidRPr="00FD5D59" w:rsidRDefault="008F187B" w:rsidP="008F187B">
      <w:pPr>
        <w:ind w:left="-851" w:right="-567"/>
        <w:jc w:val="both"/>
        <w:rPr>
          <w:sz w:val="22"/>
          <w:szCs w:val="22"/>
        </w:rPr>
      </w:pPr>
    </w:p>
    <w:p w14:paraId="02ED0B15" w14:textId="77777777" w:rsidR="00B24F26" w:rsidRPr="00FD5D59" w:rsidRDefault="00B24F26" w:rsidP="008F187B">
      <w:pPr>
        <w:ind w:left="-851" w:right="-567" w:hanging="142"/>
        <w:jc w:val="both"/>
        <w:rPr>
          <w:sz w:val="22"/>
          <w:szCs w:val="22"/>
        </w:rPr>
      </w:pPr>
    </w:p>
    <w:p w14:paraId="5ACEE092" w14:textId="48DA1E50" w:rsidR="00B24F26" w:rsidRPr="00FD5D59" w:rsidRDefault="00B24F26" w:rsidP="009423DB">
      <w:pPr>
        <w:spacing w:line="300" w:lineRule="atLeast"/>
        <w:ind w:left="-993" w:right="-567"/>
        <w:jc w:val="both"/>
        <w:rPr>
          <w:b/>
          <w:sz w:val="22"/>
          <w:szCs w:val="22"/>
        </w:rPr>
      </w:pPr>
      <w:r w:rsidRPr="00FD5D59">
        <w:rPr>
          <w:b/>
          <w:sz w:val="22"/>
          <w:szCs w:val="22"/>
        </w:rPr>
        <w:lastRenderedPageBreak/>
        <w:t>SEKCIJA – PUHAČKI ORKESTAR GRADA LUDBREGA</w:t>
      </w:r>
    </w:p>
    <w:p w14:paraId="4D8A3486" w14:textId="77777777" w:rsidR="00B24F26" w:rsidRPr="00FD5D59" w:rsidRDefault="00B24F26" w:rsidP="009423DB">
      <w:pPr>
        <w:spacing w:line="300" w:lineRule="atLeast"/>
        <w:ind w:left="-993" w:right="-567"/>
        <w:jc w:val="both"/>
        <w:rPr>
          <w:sz w:val="22"/>
          <w:szCs w:val="22"/>
        </w:rPr>
      </w:pPr>
      <w:r w:rsidRPr="00FD5D59">
        <w:rPr>
          <w:sz w:val="22"/>
          <w:szCs w:val="22"/>
        </w:rPr>
        <w:t>Puhački orkestar Grada Ludbrega djeluje u sklopu Centra. Tijekom godine planiraju se nastupi uz manifestacije, gostovanja orkestra na poziv drugih orkestara. Potrebno je orkestar opremiti novim košuljama i prslucima budući da je veliki broj mladih glazbenika, a zadnja nabava odijela je bila prije deset godina. Za to je potrebno izdvojiti znatna sredstva. Orkestar će tijekom 2024. godine izmijeniti i svoj repertoar, tako da će osim klasičnih skladni izvoditi i tematske koncerte. U 2024. godini orkestar će sudjelovati na Smotri puhačkih orkestara.</w:t>
      </w:r>
    </w:p>
    <w:p w14:paraId="4A0DC721" w14:textId="77777777" w:rsidR="00B24F26" w:rsidRPr="00FD5D59" w:rsidRDefault="00B24F26" w:rsidP="009423DB">
      <w:pPr>
        <w:spacing w:line="300" w:lineRule="atLeast"/>
        <w:ind w:left="-993" w:right="-567"/>
        <w:jc w:val="both"/>
        <w:rPr>
          <w:b/>
          <w:sz w:val="22"/>
          <w:szCs w:val="22"/>
        </w:rPr>
      </w:pPr>
      <w:r w:rsidRPr="00FD5D59">
        <w:rPr>
          <w:b/>
          <w:sz w:val="22"/>
          <w:szCs w:val="22"/>
        </w:rPr>
        <w:t>Javljanje na natječaje</w:t>
      </w:r>
    </w:p>
    <w:p w14:paraId="716FCC5A" w14:textId="5243E31F" w:rsidR="00B24F26" w:rsidRPr="00FD5D59" w:rsidRDefault="00B24F26" w:rsidP="009423DB">
      <w:pPr>
        <w:spacing w:line="300" w:lineRule="atLeast"/>
        <w:ind w:left="-993" w:right="-567"/>
        <w:jc w:val="both"/>
        <w:rPr>
          <w:bCs/>
          <w:sz w:val="22"/>
          <w:szCs w:val="22"/>
        </w:rPr>
      </w:pPr>
      <w:r w:rsidRPr="00FD5D59">
        <w:rPr>
          <w:bCs/>
          <w:sz w:val="22"/>
          <w:szCs w:val="22"/>
        </w:rPr>
        <w:t>Centar za kulturu javio se na natječaje Ministarstva kulture i medija za 4 programa</w:t>
      </w:r>
      <w:r w:rsidR="00873ED3" w:rsidRPr="00FD5D59">
        <w:rPr>
          <w:bCs/>
          <w:sz w:val="22"/>
          <w:szCs w:val="22"/>
        </w:rPr>
        <w:t xml:space="preserve">: </w:t>
      </w:r>
      <w:r w:rsidRPr="00FD5D59">
        <w:rPr>
          <w:bCs/>
          <w:sz w:val="22"/>
          <w:szCs w:val="22"/>
        </w:rPr>
        <w:t xml:space="preserve">Dani Mladena </w:t>
      </w:r>
      <w:proofErr w:type="spellStart"/>
      <w:r w:rsidRPr="00FD5D59">
        <w:rPr>
          <w:bCs/>
          <w:sz w:val="22"/>
          <w:szCs w:val="22"/>
        </w:rPr>
        <w:t>Kerstnera</w:t>
      </w:r>
      <w:proofErr w:type="spellEnd"/>
      <w:r w:rsidR="00873ED3" w:rsidRPr="00FD5D59">
        <w:rPr>
          <w:bCs/>
          <w:sz w:val="22"/>
          <w:szCs w:val="22"/>
        </w:rPr>
        <w:t xml:space="preserve">, </w:t>
      </w:r>
      <w:r w:rsidRPr="00FD5D59">
        <w:rPr>
          <w:bCs/>
          <w:sz w:val="22"/>
          <w:szCs w:val="22"/>
        </w:rPr>
        <w:t>Arheološko istraživanje Varoških vrti u suradnji s Konzervatorskim odjelom Varaždin</w:t>
      </w:r>
      <w:r w:rsidR="00873ED3" w:rsidRPr="00FD5D59">
        <w:rPr>
          <w:bCs/>
          <w:sz w:val="22"/>
          <w:szCs w:val="22"/>
        </w:rPr>
        <w:t xml:space="preserve">, </w:t>
      </w:r>
      <w:r w:rsidRPr="00FD5D59">
        <w:rPr>
          <w:bCs/>
          <w:sz w:val="22"/>
          <w:szCs w:val="22"/>
        </w:rPr>
        <w:t>Digitalizacija arhiva</w:t>
      </w:r>
      <w:r w:rsidR="00873ED3" w:rsidRPr="00FD5D59">
        <w:rPr>
          <w:bCs/>
          <w:sz w:val="22"/>
          <w:szCs w:val="22"/>
        </w:rPr>
        <w:t xml:space="preserve">, </w:t>
      </w:r>
      <w:r w:rsidRPr="00FD5D59">
        <w:rPr>
          <w:bCs/>
          <w:sz w:val="22"/>
          <w:szCs w:val="22"/>
        </w:rPr>
        <w:t>Digitalizacija kulturne baštine</w:t>
      </w:r>
    </w:p>
    <w:p w14:paraId="68FF8FC1" w14:textId="77777777" w:rsidR="00B24F26" w:rsidRPr="00FD5D59" w:rsidRDefault="00B24F26" w:rsidP="009423DB">
      <w:pPr>
        <w:spacing w:line="300" w:lineRule="atLeast"/>
        <w:ind w:left="-993" w:right="-567"/>
        <w:jc w:val="both"/>
        <w:rPr>
          <w:b/>
          <w:sz w:val="22"/>
          <w:szCs w:val="22"/>
        </w:rPr>
      </w:pPr>
    </w:p>
    <w:p w14:paraId="2F3AD115" w14:textId="77777777" w:rsidR="00B24F26" w:rsidRPr="00FD5D59" w:rsidRDefault="00B24F26" w:rsidP="009423DB">
      <w:pPr>
        <w:spacing w:line="300" w:lineRule="atLeast"/>
        <w:ind w:left="-993" w:right="-567"/>
        <w:jc w:val="both"/>
        <w:rPr>
          <w:b/>
          <w:sz w:val="22"/>
          <w:szCs w:val="22"/>
        </w:rPr>
      </w:pPr>
      <w:r w:rsidRPr="00FD5D59">
        <w:rPr>
          <w:b/>
          <w:sz w:val="22"/>
          <w:szCs w:val="22"/>
        </w:rPr>
        <w:t>Investicije tijekom 2025. godine:</w:t>
      </w:r>
    </w:p>
    <w:p w14:paraId="7E73D0AB" w14:textId="77777777" w:rsidR="00B24F26" w:rsidRPr="00FD5D59" w:rsidRDefault="00B24F26" w:rsidP="009423DB">
      <w:pPr>
        <w:ind w:left="-993" w:right="-567"/>
        <w:jc w:val="both"/>
        <w:rPr>
          <w:sz w:val="22"/>
          <w:szCs w:val="22"/>
        </w:rPr>
      </w:pPr>
      <w:r w:rsidRPr="00FD5D59">
        <w:rPr>
          <w:sz w:val="22"/>
          <w:szCs w:val="22"/>
        </w:rPr>
        <w:t xml:space="preserve">Tijekom 2025. godine bit će ulaganja  u osmišljavanje rješenja za </w:t>
      </w:r>
      <w:proofErr w:type="spellStart"/>
      <w:r w:rsidRPr="00FD5D59">
        <w:rPr>
          <w:sz w:val="22"/>
          <w:szCs w:val="22"/>
        </w:rPr>
        <w:t>Dedekov</w:t>
      </w:r>
      <w:proofErr w:type="spellEnd"/>
      <w:r w:rsidRPr="00FD5D59">
        <w:rPr>
          <w:sz w:val="22"/>
          <w:szCs w:val="22"/>
        </w:rPr>
        <w:t xml:space="preserve"> dvor – izgradnja nadstrešnice pod koju će se postaviti poljoprivredni alati da budu zaštićeni od atmosferilija, a istodobno i dostupni razgledavanju uz odgovarajuće legende. Također treba izgraditi poučnu stazu po dvorištu da se dobije cjelina</w:t>
      </w:r>
      <w:r w:rsidRPr="00FD5D59">
        <w:rPr>
          <w:i/>
          <w:iCs/>
          <w:sz w:val="22"/>
          <w:szCs w:val="22"/>
        </w:rPr>
        <w:t>. Ovo može biti problem s obzirom da nisu riješeni imovinsko -pravni poslovi oko vlasništva objekata i zemljišta.</w:t>
      </w:r>
      <w:r w:rsidRPr="00FD5D59">
        <w:rPr>
          <w:sz w:val="22"/>
          <w:szCs w:val="22"/>
        </w:rPr>
        <w:t xml:space="preserve"> </w:t>
      </w:r>
    </w:p>
    <w:p w14:paraId="3C19193F" w14:textId="77777777" w:rsidR="00B24F26" w:rsidRPr="00FD5D59" w:rsidRDefault="00B24F26" w:rsidP="009423DB">
      <w:pPr>
        <w:ind w:left="-993" w:right="-567"/>
        <w:jc w:val="both"/>
        <w:rPr>
          <w:sz w:val="22"/>
          <w:szCs w:val="22"/>
        </w:rPr>
      </w:pPr>
      <w:r w:rsidRPr="00FD5D59">
        <w:rPr>
          <w:sz w:val="22"/>
          <w:szCs w:val="22"/>
        </w:rPr>
        <w:t xml:space="preserve">U zgradi Centra za kulturu potrebno je urediti unutarnje prostore (bojanje zidova, obnova parketa u maloj dvorani, bojanje ulaza na pozornicu i prostora ispod pozornice u kojem vježba Puhački orkestar i održava se nastava glazbene škole. </w:t>
      </w:r>
    </w:p>
    <w:p w14:paraId="29EA59BC" w14:textId="77777777" w:rsidR="00B24F26" w:rsidRPr="00FD5D59" w:rsidRDefault="00B24F26" w:rsidP="009423DB">
      <w:pPr>
        <w:ind w:left="-993" w:right="-567"/>
        <w:jc w:val="both"/>
        <w:rPr>
          <w:sz w:val="22"/>
          <w:szCs w:val="22"/>
        </w:rPr>
      </w:pPr>
      <w:r w:rsidRPr="00FD5D59">
        <w:rPr>
          <w:sz w:val="22"/>
          <w:szCs w:val="22"/>
        </w:rPr>
        <w:t>Tijekom godine bit će potrebno obnavljati informatičku opremu, budući da je većina opreme  u prosjeku stara 8 godina i više ne podržava nove sustave, osobito za video editiranje.</w:t>
      </w:r>
    </w:p>
    <w:p w14:paraId="1E813E97" w14:textId="77777777" w:rsidR="00B24F26" w:rsidRPr="00FD5D59" w:rsidRDefault="00B24F26" w:rsidP="009423DB">
      <w:pPr>
        <w:ind w:left="-993" w:right="-567"/>
        <w:jc w:val="both"/>
        <w:rPr>
          <w:sz w:val="22"/>
          <w:szCs w:val="22"/>
        </w:rPr>
      </w:pPr>
      <w:r w:rsidRPr="00FD5D59">
        <w:rPr>
          <w:sz w:val="22"/>
          <w:szCs w:val="22"/>
        </w:rPr>
        <w:t>Bit će potrebno nabaviti i nekoliko novih instrumenata za potrebe glazbene škole, a iste koristi i Puhački orkestar grada Ludbrega.</w:t>
      </w:r>
    </w:p>
    <w:p w14:paraId="5F4AF0A9" w14:textId="77777777" w:rsidR="00B24F26" w:rsidRPr="00FD5D59" w:rsidRDefault="00B24F26" w:rsidP="009423DB">
      <w:pPr>
        <w:ind w:left="-993" w:right="-567"/>
        <w:jc w:val="both"/>
        <w:rPr>
          <w:sz w:val="22"/>
          <w:szCs w:val="22"/>
        </w:rPr>
      </w:pPr>
      <w:r w:rsidRPr="00FD5D59">
        <w:rPr>
          <w:sz w:val="22"/>
          <w:szCs w:val="22"/>
        </w:rPr>
        <w:t>Radio Ludbregu ističe  koncesija 2025. godine. Plan je da se radio integrira u CZKIDN i na taj način postane neprofitni radio. Situacija je takva da će radio prestati funkcionirati na tržištu jer je sve više sredstava proračuna, a smanjuje se udio vlastitih prihoda na tržištu. Većinski vlasnik radija je Grad Ludbreg koji bi svoje vlasništvo morao prenijeti na Centar da se učini prvi korak integraciji. Radio Ludbreg kao društvo s ograničenom odgovornosti bi prestao postojati, ostao bi samo naziv.</w:t>
      </w:r>
    </w:p>
    <w:p w14:paraId="58FF5A03" w14:textId="77777777" w:rsidR="00B24F26" w:rsidRPr="00FD5D59" w:rsidRDefault="00B24F26" w:rsidP="009423DB">
      <w:pPr>
        <w:ind w:left="-993" w:right="-567"/>
        <w:jc w:val="both"/>
        <w:rPr>
          <w:sz w:val="22"/>
          <w:szCs w:val="22"/>
        </w:rPr>
      </w:pPr>
      <w:r w:rsidRPr="00FD5D59">
        <w:rPr>
          <w:sz w:val="22"/>
          <w:szCs w:val="22"/>
        </w:rPr>
        <w:t xml:space="preserve">Potrebno je pripremiti dokumentaciju za uređenje depoa i arhiva u Društvenom domu u </w:t>
      </w:r>
      <w:proofErr w:type="spellStart"/>
      <w:r w:rsidRPr="00FD5D59">
        <w:rPr>
          <w:sz w:val="22"/>
          <w:szCs w:val="22"/>
        </w:rPr>
        <w:t>Selniku</w:t>
      </w:r>
      <w:proofErr w:type="spellEnd"/>
      <w:r w:rsidRPr="00FD5D59">
        <w:rPr>
          <w:sz w:val="22"/>
          <w:szCs w:val="22"/>
        </w:rPr>
        <w:t xml:space="preserve">, kao i izradu projektne dokumentacije za zatvaranje podesta ispred ulaza u zgradu Centra u čeličnoj i staklenoj konstrukciji, ugradnju lifta i uređenje sanitarnog čvora za invalide. </w:t>
      </w:r>
    </w:p>
    <w:p w14:paraId="572CFE07" w14:textId="77777777" w:rsidR="00B24F26" w:rsidRPr="00FD5D59" w:rsidRDefault="00B24F26" w:rsidP="009423DB">
      <w:pPr>
        <w:ind w:left="-993" w:right="-567"/>
        <w:jc w:val="both"/>
        <w:rPr>
          <w:sz w:val="22"/>
          <w:szCs w:val="22"/>
        </w:rPr>
      </w:pPr>
      <w:r w:rsidRPr="00FD5D59">
        <w:rPr>
          <w:sz w:val="22"/>
          <w:szCs w:val="22"/>
        </w:rPr>
        <w:t>Potrebno je izraditi i dokumentaciju za multimedijski sadržaj kojim bi se na moderan način ispričala priča o povijesti Ludbrega od Panonskog mora do danas. To je trend koji privlači sve više posjetitelja.</w:t>
      </w:r>
    </w:p>
    <w:p w14:paraId="1A0FE258" w14:textId="77777777" w:rsidR="005E74C8" w:rsidRPr="00FD5D59" w:rsidRDefault="005E74C8" w:rsidP="009423DB">
      <w:pPr>
        <w:ind w:left="-993" w:right="-567"/>
        <w:jc w:val="both"/>
        <w:rPr>
          <w:sz w:val="22"/>
          <w:szCs w:val="22"/>
        </w:rPr>
      </w:pPr>
    </w:p>
    <w:p w14:paraId="2EA3750E" w14:textId="37C038CA" w:rsidR="00B24F26" w:rsidRPr="00FD5D59" w:rsidRDefault="00B24F26" w:rsidP="009423DB">
      <w:pPr>
        <w:ind w:left="-993" w:right="-567"/>
        <w:jc w:val="both"/>
        <w:rPr>
          <w:sz w:val="22"/>
          <w:szCs w:val="22"/>
        </w:rPr>
      </w:pPr>
      <w:r w:rsidRPr="00FD5D59">
        <w:rPr>
          <w:sz w:val="22"/>
          <w:szCs w:val="22"/>
        </w:rPr>
        <w:t>Izvori sredstava za financiranje rada su:</w:t>
      </w:r>
    </w:p>
    <w:p w14:paraId="4FCE63E4" w14:textId="77777777" w:rsidR="00B24F26" w:rsidRPr="00FD5D59" w:rsidRDefault="00B24F26" w:rsidP="009423DB">
      <w:pPr>
        <w:pStyle w:val="Odlomakpopisa"/>
        <w:numPr>
          <w:ilvl w:val="0"/>
          <w:numId w:val="30"/>
        </w:numPr>
        <w:spacing w:after="160" w:line="259" w:lineRule="auto"/>
        <w:ind w:left="-993" w:right="-567"/>
        <w:jc w:val="both"/>
        <w:rPr>
          <w:sz w:val="22"/>
          <w:szCs w:val="22"/>
        </w:rPr>
      </w:pPr>
      <w:r w:rsidRPr="00FD5D59">
        <w:rPr>
          <w:sz w:val="22"/>
          <w:szCs w:val="22"/>
        </w:rPr>
        <w:t>Opći prihodi i primici, skupina 671</w:t>
      </w:r>
    </w:p>
    <w:p w14:paraId="3BDAF872" w14:textId="77777777" w:rsidR="00B24F26" w:rsidRPr="00FD5D59" w:rsidRDefault="00B24F26" w:rsidP="009423DB">
      <w:pPr>
        <w:pStyle w:val="Odlomakpopisa"/>
        <w:numPr>
          <w:ilvl w:val="0"/>
          <w:numId w:val="30"/>
        </w:numPr>
        <w:spacing w:after="160" w:line="259" w:lineRule="auto"/>
        <w:ind w:left="-993" w:right="-567"/>
        <w:jc w:val="both"/>
        <w:rPr>
          <w:sz w:val="22"/>
          <w:szCs w:val="22"/>
        </w:rPr>
      </w:pPr>
      <w:r w:rsidRPr="00FD5D59">
        <w:rPr>
          <w:sz w:val="22"/>
          <w:szCs w:val="22"/>
        </w:rPr>
        <w:t>prihodi i primici iz županijskog proračuna skupina 636</w:t>
      </w:r>
    </w:p>
    <w:p w14:paraId="5A7A065A" w14:textId="77777777" w:rsidR="00B24F26" w:rsidRPr="00FD5D59" w:rsidRDefault="00B24F26" w:rsidP="009423DB">
      <w:pPr>
        <w:pStyle w:val="Odlomakpopisa"/>
        <w:numPr>
          <w:ilvl w:val="0"/>
          <w:numId w:val="30"/>
        </w:numPr>
        <w:spacing w:after="160" w:line="259" w:lineRule="auto"/>
        <w:ind w:left="-993" w:right="-567"/>
        <w:jc w:val="both"/>
        <w:rPr>
          <w:sz w:val="22"/>
          <w:szCs w:val="22"/>
        </w:rPr>
      </w:pPr>
      <w:r w:rsidRPr="00FD5D59">
        <w:rPr>
          <w:sz w:val="22"/>
          <w:szCs w:val="22"/>
        </w:rPr>
        <w:t>Prihodi i primici iz držanog proračuna 636</w:t>
      </w:r>
    </w:p>
    <w:p w14:paraId="16529BD7" w14:textId="77777777" w:rsidR="00B24F26" w:rsidRPr="00FD5D59" w:rsidRDefault="00B24F26" w:rsidP="009423DB">
      <w:pPr>
        <w:pStyle w:val="Odlomakpopisa"/>
        <w:numPr>
          <w:ilvl w:val="0"/>
          <w:numId w:val="30"/>
        </w:numPr>
        <w:spacing w:after="160" w:line="259" w:lineRule="auto"/>
        <w:ind w:left="-993" w:right="-567"/>
        <w:jc w:val="both"/>
        <w:rPr>
          <w:sz w:val="22"/>
          <w:szCs w:val="22"/>
        </w:rPr>
      </w:pPr>
      <w:r w:rsidRPr="00FD5D59">
        <w:rPr>
          <w:sz w:val="22"/>
          <w:szCs w:val="22"/>
        </w:rPr>
        <w:t>Vlastiti prihodi i primici, skupina 661</w:t>
      </w:r>
    </w:p>
    <w:p w14:paraId="7A314538" w14:textId="77777777" w:rsidR="00B24F26" w:rsidRPr="00FD5D59" w:rsidRDefault="00B24F26" w:rsidP="009423DB">
      <w:pPr>
        <w:pStyle w:val="Odlomakpopisa"/>
        <w:numPr>
          <w:ilvl w:val="0"/>
          <w:numId w:val="30"/>
        </w:numPr>
        <w:spacing w:after="160" w:line="259" w:lineRule="auto"/>
        <w:ind w:left="-993" w:right="-567"/>
        <w:jc w:val="both"/>
        <w:rPr>
          <w:sz w:val="22"/>
          <w:szCs w:val="22"/>
        </w:rPr>
      </w:pPr>
      <w:r w:rsidRPr="00FD5D59">
        <w:rPr>
          <w:sz w:val="22"/>
          <w:szCs w:val="22"/>
        </w:rPr>
        <w:t>ostali nespomenuti  prihodi 652</w:t>
      </w:r>
    </w:p>
    <w:p w14:paraId="4F396570" w14:textId="3A6F7588" w:rsidR="00B24F26" w:rsidRPr="00FD5D59" w:rsidRDefault="00B24F26" w:rsidP="009423DB">
      <w:pPr>
        <w:ind w:left="-993" w:right="-567"/>
        <w:jc w:val="both"/>
        <w:rPr>
          <w:b/>
          <w:bCs/>
          <w:sz w:val="22"/>
          <w:szCs w:val="22"/>
        </w:rPr>
      </w:pPr>
      <w:r w:rsidRPr="00FD5D59">
        <w:rPr>
          <w:b/>
          <w:bCs/>
          <w:sz w:val="22"/>
          <w:szCs w:val="22"/>
        </w:rPr>
        <w:t>Ciljevi provedbe programa u trogodišnjem razdoblju 2025-2027 i pokazatelji uspješnosti provođenja programa</w:t>
      </w:r>
    </w:p>
    <w:p w14:paraId="67F54956" w14:textId="60FCA876" w:rsidR="00B24F26" w:rsidRPr="00FD5D59" w:rsidRDefault="00B24F26" w:rsidP="009423DB">
      <w:pPr>
        <w:ind w:left="-993" w:right="-567"/>
        <w:jc w:val="both"/>
        <w:rPr>
          <w:sz w:val="22"/>
          <w:szCs w:val="22"/>
        </w:rPr>
      </w:pPr>
      <w:r w:rsidRPr="00FD5D59">
        <w:rPr>
          <w:sz w:val="22"/>
          <w:szCs w:val="22"/>
        </w:rPr>
        <w:t>Jedan od glavnih pokazatelja uspješnosti provođenja programa je broj posjetitelja na programima koje organizira Centar. Također, pokazatelj je i broj posjetitelja Muzeja Grada Ludbrega. Broj organiziranih radionica u koje se uključuju različite dobne skupine stanovništva, ovisno o afinitetima. Centar osigurava različite vrste programa tijekom cijele godine sukladno praćenju potreba građana.</w:t>
      </w:r>
    </w:p>
    <w:p w14:paraId="15E46871" w14:textId="77777777" w:rsidR="00AF35D9" w:rsidRPr="00FD5D59" w:rsidRDefault="00AF35D9" w:rsidP="00C368A4">
      <w:pPr>
        <w:jc w:val="both"/>
        <w:rPr>
          <w:bCs/>
          <w:sz w:val="22"/>
          <w:szCs w:val="22"/>
        </w:rPr>
      </w:pPr>
    </w:p>
    <w:p w14:paraId="7687638E" w14:textId="77777777" w:rsidR="00AF35D9" w:rsidRPr="00FD5D59" w:rsidRDefault="00AF35D9" w:rsidP="00C368A4">
      <w:pPr>
        <w:jc w:val="both"/>
        <w:rPr>
          <w:bCs/>
          <w:sz w:val="22"/>
          <w:szCs w:val="22"/>
        </w:rPr>
      </w:pPr>
    </w:p>
    <w:p w14:paraId="43033ABE" w14:textId="47D5B62C" w:rsidR="00AF35D9" w:rsidRPr="00FD5D59" w:rsidRDefault="007578A3" w:rsidP="003C2CD3">
      <w:pPr>
        <w:pStyle w:val="Odlomakpopisa"/>
        <w:ind w:left="-993"/>
        <w:jc w:val="both"/>
        <w:rPr>
          <w:sz w:val="22"/>
          <w:szCs w:val="22"/>
        </w:rPr>
      </w:pPr>
      <w:r w:rsidRPr="00FD5D59">
        <w:rPr>
          <w:b/>
          <w:bCs/>
          <w:sz w:val="22"/>
          <w:szCs w:val="22"/>
        </w:rPr>
        <w:t>3.</w:t>
      </w:r>
      <w:r w:rsidR="003D0509">
        <w:rPr>
          <w:b/>
          <w:bCs/>
          <w:sz w:val="22"/>
          <w:szCs w:val="22"/>
        </w:rPr>
        <w:t>5.</w:t>
      </w:r>
      <w:r w:rsidRPr="00FD5D59">
        <w:rPr>
          <w:b/>
          <w:bCs/>
          <w:sz w:val="22"/>
          <w:szCs w:val="22"/>
        </w:rPr>
        <w:t xml:space="preserve"> </w:t>
      </w:r>
      <w:r w:rsidR="00AF35D9" w:rsidRPr="00FD5D59">
        <w:rPr>
          <w:b/>
          <w:bCs/>
          <w:sz w:val="22"/>
          <w:szCs w:val="22"/>
        </w:rPr>
        <w:t xml:space="preserve">PROMIDŽBA I OSTALI TROŠKOVI JAVNIH MANIFESTACIJA </w:t>
      </w:r>
      <w:r w:rsidR="00E36E4F" w:rsidRPr="00FD5D59">
        <w:rPr>
          <w:b/>
          <w:bCs/>
          <w:sz w:val="22"/>
          <w:szCs w:val="22"/>
        </w:rPr>
        <w:t>-</w:t>
      </w:r>
      <w:r w:rsidR="00AF35D9" w:rsidRPr="00FD5D59">
        <w:rPr>
          <w:b/>
          <w:bCs/>
          <w:sz w:val="22"/>
          <w:szCs w:val="22"/>
        </w:rPr>
        <w:t xml:space="preserve">63.926,00 </w:t>
      </w:r>
      <w:r w:rsidR="00C007BD" w:rsidRPr="00FD5D59">
        <w:rPr>
          <w:b/>
          <w:bCs/>
          <w:sz w:val="22"/>
          <w:szCs w:val="22"/>
        </w:rPr>
        <w:t xml:space="preserve">€ </w:t>
      </w:r>
      <w:r w:rsidR="00C007BD" w:rsidRPr="00FD5D59">
        <w:rPr>
          <w:sz w:val="22"/>
          <w:szCs w:val="22"/>
        </w:rPr>
        <w:t>odnosi se na planirane troškove promidžbe, usluga zakupnine</w:t>
      </w:r>
    </w:p>
    <w:p w14:paraId="01D42870" w14:textId="77777777" w:rsidR="00AF35D9" w:rsidRPr="00FD5D59" w:rsidRDefault="00AF35D9" w:rsidP="003C2CD3">
      <w:pPr>
        <w:ind w:left="-993"/>
        <w:jc w:val="both"/>
        <w:rPr>
          <w:bCs/>
          <w:sz w:val="22"/>
          <w:szCs w:val="22"/>
        </w:rPr>
      </w:pPr>
    </w:p>
    <w:p w14:paraId="4320049D" w14:textId="16E87246" w:rsidR="00AF35D9" w:rsidRPr="00FD5D59" w:rsidRDefault="007578A3" w:rsidP="003C2CD3">
      <w:pPr>
        <w:ind w:left="-993"/>
        <w:jc w:val="both"/>
        <w:rPr>
          <w:b/>
          <w:bCs/>
          <w:sz w:val="22"/>
          <w:szCs w:val="22"/>
        </w:rPr>
      </w:pPr>
      <w:r w:rsidRPr="00FD5D59">
        <w:rPr>
          <w:b/>
          <w:bCs/>
          <w:sz w:val="22"/>
          <w:szCs w:val="22"/>
        </w:rPr>
        <w:t>3.</w:t>
      </w:r>
      <w:r w:rsidR="003D0509">
        <w:rPr>
          <w:b/>
          <w:bCs/>
          <w:sz w:val="22"/>
          <w:szCs w:val="22"/>
        </w:rPr>
        <w:t>6.</w:t>
      </w:r>
      <w:r w:rsidRPr="00FD5D59">
        <w:rPr>
          <w:b/>
          <w:bCs/>
          <w:sz w:val="22"/>
          <w:szCs w:val="22"/>
        </w:rPr>
        <w:t xml:space="preserve">  </w:t>
      </w:r>
      <w:r w:rsidR="00AF35D9" w:rsidRPr="00FD5D59">
        <w:rPr>
          <w:b/>
          <w:bCs/>
          <w:sz w:val="22"/>
          <w:szCs w:val="22"/>
        </w:rPr>
        <w:t xml:space="preserve">JAVNE POTREBE IZ SOCIJALNE SKRBI </w:t>
      </w:r>
      <w:r w:rsidR="00C007BD" w:rsidRPr="00FD5D59">
        <w:rPr>
          <w:b/>
          <w:bCs/>
          <w:sz w:val="22"/>
          <w:szCs w:val="22"/>
        </w:rPr>
        <w:t>-</w:t>
      </w:r>
      <w:r w:rsidR="009A26C8">
        <w:rPr>
          <w:b/>
          <w:bCs/>
          <w:sz w:val="22"/>
          <w:szCs w:val="22"/>
        </w:rPr>
        <w:t>211.000</w:t>
      </w:r>
      <w:r w:rsidR="00AF35D9" w:rsidRPr="00FD5D59">
        <w:rPr>
          <w:b/>
          <w:bCs/>
          <w:sz w:val="22"/>
          <w:szCs w:val="22"/>
        </w:rPr>
        <w:t xml:space="preserve">,00 </w:t>
      </w:r>
      <w:r w:rsidR="00C007BD" w:rsidRPr="00FD5D59">
        <w:rPr>
          <w:b/>
          <w:bCs/>
          <w:sz w:val="22"/>
          <w:szCs w:val="22"/>
        </w:rPr>
        <w:t>€</w:t>
      </w:r>
    </w:p>
    <w:p w14:paraId="2A846794" w14:textId="3D38D84E" w:rsidR="00AF35D9" w:rsidRPr="00FD5D59" w:rsidRDefault="00AF35D9" w:rsidP="008F187B">
      <w:pPr>
        <w:ind w:left="-993" w:right="-709"/>
        <w:jc w:val="both"/>
        <w:rPr>
          <w:bCs/>
          <w:sz w:val="22"/>
          <w:szCs w:val="22"/>
        </w:rPr>
      </w:pPr>
      <w:r w:rsidRPr="00FD5D59">
        <w:rPr>
          <w:bCs/>
          <w:sz w:val="22"/>
          <w:szCs w:val="22"/>
        </w:rPr>
        <w:t>Za novčane pomoći</w:t>
      </w:r>
      <w:r w:rsidR="00C007BD" w:rsidRPr="00FD5D59">
        <w:rPr>
          <w:bCs/>
          <w:sz w:val="22"/>
          <w:szCs w:val="22"/>
        </w:rPr>
        <w:t xml:space="preserve"> građanima i kućanstvima</w:t>
      </w:r>
      <w:r w:rsidRPr="00FD5D59">
        <w:rPr>
          <w:bCs/>
          <w:sz w:val="22"/>
          <w:szCs w:val="22"/>
        </w:rPr>
        <w:t xml:space="preserve"> sukladno Zakonu socijalne skrbi planirano je 6</w:t>
      </w:r>
      <w:r w:rsidR="009A26C8">
        <w:rPr>
          <w:bCs/>
          <w:sz w:val="22"/>
          <w:szCs w:val="22"/>
        </w:rPr>
        <w:t>2</w:t>
      </w:r>
      <w:r w:rsidRPr="00FD5D59">
        <w:rPr>
          <w:bCs/>
          <w:sz w:val="22"/>
          <w:szCs w:val="22"/>
        </w:rPr>
        <w:t>.000,00 eura ,</w:t>
      </w:r>
      <w:r w:rsidR="00C007BD" w:rsidRPr="00FD5D59">
        <w:rPr>
          <w:bCs/>
          <w:sz w:val="22"/>
          <w:szCs w:val="22"/>
        </w:rPr>
        <w:t>z</w:t>
      </w:r>
      <w:r w:rsidRPr="00FD5D59">
        <w:rPr>
          <w:bCs/>
          <w:sz w:val="22"/>
          <w:szCs w:val="22"/>
        </w:rPr>
        <w:t xml:space="preserve">a stipendije i pomoći učenicima i studentima planirano je </w:t>
      </w:r>
      <w:r w:rsidR="009A26C8">
        <w:rPr>
          <w:bCs/>
          <w:sz w:val="22"/>
          <w:szCs w:val="22"/>
        </w:rPr>
        <w:t>9</w:t>
      </w:r>
      <w:r w:rsidRPr="00FD5D59">
        <w:rPr>
          <w:bCs/>
          <w:sz w:val="22"/>
          <w:szCs w:val="22"/>
        </w:rPr>
        <w:t xml:space="preserve">6.000,00 eura </w:t>
      </w:r>
      <w:r w:rsidR="00C007BD" w:rsidRPr="00FD5D59">
        <w:rPr>
          <w:bCs/>
          <w:sz w:val="22"/>
          <w:szCs w:val="22"/>
        </w:rPr>
        <w:t xml:space="preserve">, a za </w:t>
      </w:r>
      <w:r w:rsidRPr="00FD5D59">
        <w:rPr>
          <w:bCs/>
          <w:sz w:val="22"/>
          <w:szCs w:val="22"/>
        </w:rPr>
        <w:t xml:space="preserve">novorođenu djecu planirano je </w:t>
      </w:r>
      <w:r w:rsidR="009A26C8">
        <w:rPr>
          <w:bCs/>
          <w:sz w:val="22"/>
          <w:szCs w:val="22"/>
        </w:rPr>
        <w:t>53.000,</w:t>
      </w:r>
      <w:r w:rsidRPr="00FD5D59">
        <w:rPr>
          <w:bCs/>
          <w:sz w:val="22"/>
          <w:szCs w:val="22"/>
        </w:rPr>
        <w:t xml:space="preserve">00 </w:t>
      </w:r>
      <w:r w:rsidR="00C007BD" w:rsidRPr="00FD5D59">
        <w:rPr>
          <w:bCs/>
          <w:sz w:val="22"/>
          <w:szCs w:val="22"/>
        </w:rPr>
        <w:t>€.</w:t>
      </w:r>
    </w:p>
    <w:p w14:paraId="3486578E" w14:textId="098CABE5" w:rsidR="00AF35D9" w:rsidRPr="00FD5D59" w:rsidRDefault="00AF35D9" w:rsidP="009423DB">
      <w:pPr>
        <w:ind w:left="-709"/>
        <w:jc w:val="both"/>
        <w:rPr>
          <w:bCs/>
          <w:sz w:val="22"/>
          <w:szCs w:val="22"/>
        </w:rPr>
      </w:pPr>
    </w:p>
    <w:p w14:paraId="20D9C4AB" w14:textId="1BB161D8" w:rsidR="00AF35D9" w:rsidRPr="00FD5D59" w:rsidRDefault="007578A3" w:rsidP="008F187B">
      <w:pPr>
        <w:pStyle w:val="Odlomakpopisa"/>
        <w:ind w:left="-993"/>
        <w:jc w:val="both"/>
        <w:rPr>
          <w:b/>
          <w:bCs/>
          <w:sz w:val="22"/>
          <w:szCs w:val="22"/>
        </w:rPr>
      </w:pPr>
      <w:r w:rsidRPr="00FD5D59">
        <w:rPr>
          <w:b/>
          <w:bCs/>
          <w:sz w:val="22"/>
          <w:szCs w:val="22"/>
        </w:rPr>
        <w:lastRenderedPageBreak/>
        <w:t>3.</w:t>
      </w:r>
      <w:r w:rsidR="003D0509">
        <w:rPr>
          <w:b/>
          <w:bCs/>
          <w:sz w:val="22"/>
          <w:szCs w:val="22"/>
        </w:rPr>
        <w:t>7.</w:t>
      </w:r>
      <w:r w:rsidRPr="00FD5D59">
        <w:rPr>
          <w:b/>
          <w:bCs/>
          <w:sz w:val="22"/>
          <w:szCs w:val="22"/>
        </w:rPr>
        <w:t xml:space="preserve"> </w:t>
      </w:r>
      <w:r w:rsidR="00AF35D9" w:rsidRPr="00FD5D59">
        <w:rPr>
          <w:b/>
          <w:bCs/>
          <w:sz w:val="22"/>
          <w:szCs w:val="22"/>
        </w:rPr>
        <w:t>JAVNE POTREBE ORGANIZACIJA CIVILNOG DRUŠTVA PLANIRANO JE 1</w:t>
      </w:r>
      <w:r w:rsidR="00FA086E">
        <w:rPr>
          <w:b/>
          <w:bCs/>
          <w:sz w:val="22"/>
          <w:szCs w:val="22"/>
        </w:rPr>
        <w:t>20.254,00</w:t>
      </w:r>
      <w:r w:rsidR="00AF35D9" w:rsidRPr="00FD5D59">
        <w:rPr>
          <w:b/>
          <w:bCs/>
          <w:sz w:val="22"/>
          <w:szCs w:val="22"/>
        </w:rPr>
        <w:t xml:space="preserve"> EURA</w:t>
      </w:r>
    </w:p>
    <w:p w14:paraId="085BF15E" w14:textId="6E87EDBC" w:rsidR="00AF35D9" w:rsidRPr="00FD5D59" w:rsidRDefault="001F223F" w:rsidP="008F187B">
      <w:pPr>
        <w:ind w:left="-993" w:right="-567"/>
        <w:jc w:val="both"/>
        <w:rPr>
          <w:bCs/>
          <w:sz w:val="22"/>
          <w:szCs w:val="22"/>
        </w:rPr>
      </w:pPr>
      <w:r w:rsidRPr="00FA086E">
        <w:rPr>
          <w:bCs/>
          <w:sz w:val="22"/>
          <w:szCs w:val="22"/>
        </w:rPr>
        <w:t>Od tog iznosa za</w:t>
      </w:r>
      <w:r w:rsidRPr="00FD5D59">
        <w:rPr>
          <w:b/>
          <w:sz w:val="22"/>
          <w:szCs w:val="22"/>
        </w:rPr>
        <w:t xml:space="preserve"> s</w:t>
      </w:r>
      <w:r w:rsidR="00AF35D9" w:rsidRPr="00FD5D59">
        <w:rPr>
          <w:bCs/>
          <w:sz w:val="22"/>
          <w:szCs w:val="22"/>
        </w:rPr>
        <w:t>ufinanciranje društveno humanitarnih udruga Crvenog križa Ludbreg planirano je 40.25</w:t>
      </w:r>
      <w:r w:rsidR="00FA086E">
        <w:rPr>
          <w:bCs/>
          <w:sz w:val="22"/>
          <w:szCs w:val="22"/>
        </w:rPr>
        <w:t>4,00</w:t>
      </w:r>
      <w:r w:rsidR="00AF35D9" w:rsidRPr="00FD5D59">
        <w:rPr>
          <w:bCs/>
          <w:sz w:val="22"/>
          <w:szCs w:val="22"/>
        </w:rPr>
        <w:t xml:space="preserve"> eura za tekuće donacije</w:t>
      </w:r>
      <w:r w:rsidRPr="00FD5D59">
        <w:rPr>
          <w:bCs/>
          <w:sz w:val="22"/>
          <w:szCs w:val="22"/>
        </w:rPr>
        <w:t xml:space="preserve">, a za </w:t>
      </w:r>
      <w:r w:rsidR="000F3B24" w:rsidRPr="00FD5D59">
        <w:rPr>
          <w:bCs/>
          <w:sz w:val="22"/>
          <w:szCs w:val="22"/>
        </w:rPr>
        <w:t>f</w:t>
      </w:r>
      <w:r w:rsidRPr="00FD5D59">
        <w:rPr>
          <w:bCs/>
          <w:sz w:val="22"/>
          <w:szCs w:val="22"/>
        </w:rPr>
        <w:t xml:space="preserve">inanciranje </w:t>
      </w:r>
      <w:r w:rsidR="00AF35D9" w:rsidRPr="00FD5D59">
        <w:rPr>
          <w:bCs/>
          <w:sz w:val="22"/>
          <w:szCs w:val="22"/>
        </w:rPr>
        <w:t xml:space="preserve">javnih potreba civilnog društva </w:t>
      </w:r>
      <w:r w:rsidRPr="00FD5D59">
        <w:rPr>
          <w:bCs/>
          <w:sz w:val="22"/>
          <w:szCs w:val="22"/>
        </w:rPr>
        <w:t xml:space="preserve">planirano je </w:t>
      </w:r>
      <w:r w:rsidR="00FA086E">
        <w:rPr>
          <w:bCs/>
          <w:sz w:val="22"/>
          <w:szCs w:val="22"/>
        </w:rPr>
        <w:t>8</w:t>
      </w:r>
      <w:r w:rsidR="00AF35D9" w:rsidRPr="00FD5D59">
        <w:rPr>
          <w:bCs/>
          <w:sz w:val="22"/>
          <w:szCs w:val="22"/>
        </w:rPr>
        <w:t>0.000,00 eura </w:t>
      </w:r>
      <w:r w:rsidRPr="00FD5D59">
        <w:rPr>
          <w:bCs/>
          <w:sz w:val="22"/>
          <w:szCs w:val="22"/>
        </w:rPr>
        <w:t>.</w:t>
      </w:r>
    </w:p>
    <w:p w14:paraId="2FC7334C" w14:textId="77777777" w:rsidR="00AF35D9" w:rsidRPr="00FD5D59" w:rsidRDefault="00AF35D9" w:rsidP="008F187B">
      <w:pPr>
        <w:ind w:left="-993"/>
        <w:jc w:val="both"/>
        <w:rPr>
          <w:bCs/>
          <w:sz w:val="22"/>
          <w:szCs w:val="22"/>
        </w:rPr>
      </w:pPr>
    </w:p>
    <w:p w14:paraId="1DBEC988" w14:textId="47F70CF4" w:rsidR="00AF35D9" w:rsidRPr="00FD5D59" w:rsidRDefault="007578A3" w:rsidP="008F187B">
      <w:pPr>
        <w:ind w:left="-993"/>
        <w:jc w:val="both"/>
        <w:rPr>
          <w:bCs/>
          <w:sz w:val="22"/>
          <w:szCs w:val="22"/>
        </w:rPr>
      </w:pPr>
      <w:r w:rsidRPr="00FD5D59">
        <w:rPr>
          <w:b/>
          <w:bCs/>
          <w:sz w:val="22"/>
          <w:szCs w:val="22"/>
        </w:rPr>
        <w:t>3.</w:t>
      </w:r>
      <w:r w:rsidR="003D0509">
        <w:rPr>
          <w:b/>
          <w:bCs/>
          <w:sz w:val="22"/>
          <w:szCs w:val="22"/>
        </w:rPr>
        <w:t>8.</w:t>
      </w:r>
      <w:r w:rsidRPr="00FD5D59">
        <w:rPr>
          <w:b/>
          <w:bCs/>
          <w:sz w:val="22"/>
          <w:szCs w:val="22"/>
        </w:rPr>
        <w:t xml:space="preserve"> </w:t>
      </w:r>
      <w:r w:rsidR="00AF35D9" w:rsidRPr="00FD5D59">
        <w:rPr>
          <w:b/>
          <w:bCs/>
          <w:sz w:val="22"/>
          <w:szCs w:val="22"/>
        </w:rPr>
        <w:t xml:space="preserve">JAVNE POTREBE ZAJEDNICE TEHNIČKE KULTURE </w:t>
      </w:r>
      <w:r w:rsidR="00AF35D9" w:rsidRPr="00FD5D59">
        <w:rPr>
          <w:bCs/>
          <w:sz w:val="22"/>
          <w:szCs w:val="22"/>
        </w:rPr>
        <w:t xml:space="preserve">planirano je 20.000,00 eura </w:t>
      </w:r>
    </w:p>
    <w:p w14:paraId="3B4620DA" w14:textId="77777777" w:rsidR="00AF35D9" w:rsidRPr="00FD5D59" w:rsidRDefault="00AF35D9" w:rsidP="008F187B">
      <w:pPr>
        <w:ind w:left="-993"/>
        <w:jc w:val="both"/>
        <w:rPr>
          <w:b/>
          <w:sz w:val="22"/>
          <w:szCs w:val="22"/>
        </w:rPr>
      </w:pPr>
      <w:r w:rsidRPr="00FD5D59">
        <w:rPr>
          <w:b/>
          <w:sz w:val="22"/>
          <w:szCs w:val="22"/>
        </w:rPr>
        <w:t> </w:t>
      </w:r>
    </w:p>
    <w:p w14:paraId="7EA79B85" w14:textId="4A44164A" w:rsidR="00AF35D9" w:rsidRPr="00FD5D59" w:rsidRDefault="007578A3" w:rsidP="008F187B">
      <w:pPr>
        <w:ind w:left="-993" w:right="-567"/>
        <w:jc w:val="both"/>
        <w:rPr>
          <w:bCs/>
          <w:sz w:val="22"/>
          <w:szCs w:val="22"/>
        </w:rPr>
      </w:pPr>
      <w:r w:rsidRPr="00FD5D59">
        <w:rPr>
          <w:b/>
          <w:bCs/>
          <w:sz w:val="22"/>
          <w:szCs w:val="22"/>
        </w:rPr>
        <w:t>3.</w:t>
      </w:r>
      <w:r w:rsidR="003D0509">
        <w:rPr>
          <w:b/>
          <w:bCs/>
          <w:sz w:val="22"/>
          <w:szCs w:val="22"/>
        </w:rPr>
        <w:t>9.</w:t>
      </w:r>
      <w:r w:rsidRPr="00FD5D59">
        <w:rPr>
          <w:b/>
          <w:bCs/>
          <w:sz w:val="22"/>
          <w:szCs w:val="22"/>
        </w:rPr>
        <w:t xml:space="preserve"> </w:t>
      </w:r>
      <w:r w:rsidR="00AF35D9" w:rsidRPr="00FD5D59">
        <w:rPr>
          <w:b/>
          <w:bCs/>
          <w:sz w:val="22"/>
          <w:szCs w:val="22"/>
        </w:rPr>
        <w:t xml:space="preserve">VATROGASNA ZAJEDNICA GRADA LUDBREGA I CIVILNA ZAŠTITA </w:t>
      </w:r>
      <w:r w:rsidR="000F3B24" w:rsidRPr="00FD5D59">
        <w:rPr>
          <w:b/>
          <w:bCs/>
          <w:sz w:val="22"/>
          <w:szCs w:val="22"/>
        </w:rPr>
        <w:t>-</w:t>
      </w:r>
      <w:r w:rsidR="00AF35D9" w:rsidRPr="00FD5D59">
        <w:rPr>
          <w:b/>
          <w:bCs/>
          <w:sz w:val="22"/>
          <w:szCs w:val="22"/>
        </w:rPr>
        <w:t xml:space="preserve">  142.731,00  EURA</w:t>
      </w:r>
      <w:r w:rsidR="000F3B24" w:rsidRPr="00FD5D59">
        <w:rPr>
          <w:sz w:val="22"/>
          <w:szCs w:val="22"/>
        </w:rPr>
        <w:t>, od toga se</w:t>
      </w:r>
      <w:r w:rsidR="000F3B24" w:rsidRPr="00FD5D59">
        <w:rPr>
          <w:b/>
          <w:bCs/>
          <w:sz w:val="22"/>
          <w:szCs w:val="22"/>
        </w:rPr>
        <w:t xml:space="preserve"> z</w:t>
      </w:r>
      <w:r w:rsidR="00AF35D9" w:rsidRPr="00FD5D59">
        <w:rPr>
          <w:bCs/>
          <w:sz w:val="22"/>
          <w:szCs w:val="22"/>
        </w:rPr>
        <w:t xml:space="preserve">a financiranje Vatrogasne zajednice Grada Ludbrega planira je 132.077,00 </w:t>
      </w:r>
      <w:r w:rsidR="000F3B24" w:rsidRPr="00FD5D59">
        <w:rPr>
          <w:bCs/>
          <w:sz w:val="22"/>
          <w:szCs w:val="22"/>
        </w:rPr>
        <w:t xml:space="preserve"> € </w:t>
      </w:r>
      <w:r w:rsidR="00AF35D9" w:rsidRPr="00FD5D59">
        <w:rPr>
          <w:bCs/>
          <w:sz w:val="22"/>
          <w:szCs w:val="22"/>
        </w:rPr>
        <w:t>za tekuće donacije</w:t>
      </w:r>
      <w:r w:rsidR="000F3B24" w:rsidRPr="00FD5D59">
        <w:rPr>
          <w:bCs/>
          <w:sz w:val="22"/>
          <w:szCs w:val="22"/>
        </w:rPr>
        <w:t xml:space="preserve">, a za </w:t>
      </w:r>
      <w:r w:rsidR="00AF35D9" w:rsidRPr="00FD5D59">
        <w:rPr>
          <w:bCs/>
          <w:sz w:val="22"/>
          <w:szCs w:val="22"/>
        </w:rPr>
        <w:t>financiranje Civilne zaštite i HGSS planirano je 10.654,00 eura.</w:t>
      </w:r>
    </w:p>
    <w:p w14:paraId="7F063187" w14:textId="77777777" w:rsidR="00AF35D9" w:rsidRPr="00FD5D59" w:rsidRDefault="00AF35D9" w:rsidP="008F187B">
      <w:pPr>
        <w:ind w:left="-993" w:right="-567"/>
        <w:jc w:val="both"/>
        <w:rPr>
          <w:bCs/>
          <w:sz w:val="22"/>
          <w:szCs w:val="22"/>
        </w:rPr>
      </w:pPr>
    </w:p>
    <w:p w14:paraId="2BA6FDC2" w14:textId="77777777" w:rsidR="00AF35D9" w:rsidRPr="00FD5D59" w:rsidRDefault="00AF35D9" w:rsidP="008F187B">
      <w:pPr>
        <w:ind w:left="-709" w:right="-567"/>
        <w:jc w:val="both"/>
        <w:rPr>
          <w:b/>
          <w:sz w:val="22"/>
          <w:szCs w:val="22"/>
        </w:rPr>
      </w:pPr>
      <w:r w:rsidRPr="00FD5D59">
        <w:rPr>
          <w:b/>
          <w:sz w:val="22"/>
          <w:szCs w:val="22"/>
        </w:rPr>
        <w:t> </w:t>
      </w:r>
    </w:p>
    <w:p w14:paraId="0F592A56" w14:textId="0FCC3C5D" w:rsidR="00AF35D9" w:rsidRPr="00FD5D59" w:rsidRDefault="00EE7AAB" w:rsidP="008F187B">
      <w:pPr>
        <w:ind w:left="-993" w:right="-567"/>
        <w:jc w:val="both"/>
        <w:rPr>
          <w:sz w:val="22"/>
          <w:szCs w:val="22"/>
        </w:rPr>
      </w:pPr>
      <w:r w:rsidRPr="00FD5D59">
        <w:rPr>
          <w:b/>
          <w:bCs/>
          <w:sz w:val="22"/>
          <w:szCs w:val="22"/>
        </w:rPr>
        <w:t>3.</w:t>
      </w:r>
      <w:r w:rsidR="003D0509">
        <w:rPr>
          <w:b/>
          <w:bCs/>
          <w:sz w:val="22"/>
          <w:szCs w:val="22"/>
        </w:rPr>
        <w:t>10.</w:t>
      </w:r>
      <w:r w:rsidRPr="00FD5D59">
        <w:rPr>
          <w:b/>
          <w:bCs/>
          <w:sz w:val="22"/>
          <w:szCs w:val="22"/>
        </w:rPr>
        <w:t xml:space="preserve"> </w:t>
      </w:r>
      <w:r w:rsidR="00AF35D9" w:rsidRPr="00FD5D59">
        <w:rPr>
          <w:b/>
          <w:bCs/>
          <w:sz w:val="22"/>
          <w:szCs w:val="22"/>
        </w:rPr>
        <w:t xml:space="preserve">JAVNE POTREBE IZ OBLASTI TURIZMA, PROMIDŽBE I KULTURNOG AMATERIZMA </w:t>
      </w:r>
      <w:r w:rsidR="00966102" w:rsidRPr="00FD5D59">
        <w:rPr>
          <w:b/>
          <w:bCs/>
          <w:sz w:val="22"/>
          <w:szCs w:val="22"/>
        </w:rPr>
        <w:t>-</w:t>
      </w:r>
      <w:r w:rsidR="00AF35D9" w:rsidRPr="00FD5D59">
        <w:rPr>
          <w:b/>
          <w:bCs/>
          <w:sz w:val="22"/>
          <w:szCs w:val="22"/>
        </w:rPr>
        <w:t>1</w:t>
      </w:r>
      <w:r w:rsidR="007C2FA8">
        <w:rPr>
          <w:b/>
          <w:bCs/>
          <w:sz w:val="22"/>
          <w:szCs w:val="22"/>
        </w:rPr>
        <w:t>5</w:t>
      </w:r>
      <w:r w:rsidR="00AF35D9" w:rsidRPr="00FD5D59">
        <w:rPr>
          <w:b/>
          <w:bCs/>
          <w:sz w:val="22"/>
          <w:szCs w:val="22"/>
        </w:rPr>
        <w:t>8.000,00 EURA</w:t>
      </w:r>
      <w:r w:rsidR="00CB58D5" w:rsidRPr="00FD5D59">
        <w:rPr>
          <w:b/>
          <w:bCs/>
          <w:sz w:val="22"/>
          <w:szCs w:val="22"/>
        </w:rPr>
        <w:t xml:space="preserve"> z</w:t>
      </w:r>
      <w:r w:rsidR="00CB58D5" w:rsidRPr="00FD5D59">
        <w:rPr>
          <w:bCs/>
          <w:sz w:val="22"/>
          <w:szCs w:val="22"/>
        </w:rPr>
        <w:t>a redovnu djelatnost</w:t>
      </w:r>
      <w:r w:rsidR="00AF35D9" w:rsidRPr="00FD5D59">
        <w:rPr>
          <w:b/>
          <w:bCs/>
          <w:sz w:val="22"/>
          <w:szCs w:val="22"/>
        </w:rPr>
        <w:t xml:space="preserve"> </w:t>
      </w:r>
      <w:r w:rsidR="00CB58D5" w:rsidRPr="00FD5D59">
        <w:rPr>
          <w:sz w:val="22"/>
          <w:szCs w:val="22"/>
        </w:rPr>
        <w:t>f</w:t>
      </w:r>
      <w:r w:rsidR="00AF35D9" w:rsidRPr="00FD5D59">
        <w:rPr>
          <w:sz w:val="22"/>
          <w:szCs w:val="22"/>
        </w:rPr>
        <w:t xml:space="preserve">inanciranje Turističke zajednice područja Centar svijeta </w:t>
      </w:r>
      <w:r w:rsidR="008416EF" w:rsidRPr="00FD5D59">
        <w:rPr>
          <w:sz w:val="22"/>
          <w:szCs w:val="22"/>
        </w:rPr>
        <w:t>.</w:t>
      </w:r>
    </w:p>
    <w:p w14:paraId="3B25E5FB" w14:textId="77777777" w:rsidR="00E7212B" w:rsidRPr="00FD5D59" w:rsidRDefault="00E7212B" w:rsidP="008F187B">
      <w:pPr>
        <w:ind w:left="-993" w:right="-567"/>
        <w:jc w:val="both"/>
        <w:rPr>
          <w:b/>
          <w:sz w:val="22"/>
          <w:szCs w:val="22"/>
        </w:rPr>
      </w:pPr>
    </w:p>
    <w:p w14:paraId="39A02916" w14:textId="30CACE1F" w:rsidR="00AF35D9" w:rsidRPr="00FD5D59" w:rsidRDefault="009423DB" w:rsidP="008F187B">
      <w:pPr>
        <w:pStyle w:val="Odlomakpopisa"/>
        <w:ind w:left="-993" w:right="-567"/>
        <w:jc w:val="both"/>
        <w:rPr>
          <w:bCs/>
          <w:sz w:val="22"/>
          <w:szCs w:val="22"/>
        </w:rPr>
      </w:pPr>
      <w:r w:rsidRPr="00FD5D59">
        <w:rPr>
          <w:b/>
          <w:bCs/>
          <w:sz w:val="22"/>
          <w:szCs w:val="22"/>
        </w:rPr>
        <w:t>3.</w:t>
      </w:r>
      <w:r w:rsidR="003D0509">
        <w:rPr>
          <w:b/>
          <w:bCs/>
          <w:sz w:val="22"/>
          <w:szCs w:val="22"/>
        </w:rPr>
        <w:t>11.</w:t>
      </w:r>
      <w:r w:rsidRPr="00FD5D59">
        <w:rPr>
          <w:b/>
          <w:bCs/>
          <w:sz w:val="22"/>
          <w:szCs w:val="22"/>
        </w:rPr>
        <w:t xml:space="preserve"> </w:t>
      </w:r>
      <w:r w:rsidR="00AF35D9" w:rsidRPr="00FD5D59">
        <w:rPr>
          <w:b/>
          <w:bCs/>
          <w:sz w:val="22"/>
          <w:szCs w:val="22"/>
        </w:rPr>
        <w:t xml:space="preserve">JAVNE POTREBE IZ OBLASTI INFORMIRANJA </w:t>
      </w:r>
      <w:r w:rsidR="008416EF" w:rsidRPr="00FD5D59">
        <w:rPr>
          <w:b/>
          <w:bCs/>
          <w:sz w:val="22"/>
          <w:szCs w:val="22"/>
        </w:rPr>
        <w:t>-z</w:t>
      </w:r>
      <w:r w:rsidR="00AF35D9" w:rsidRPr="00FD5D59">
        <w:rPr>
          <w:bCs/>
          <w:sz w:val="22"/>
          <w:szCs w:val="22"/>
        </w:rPr>
        <w:t xml:space="preserve">a financiranje informiranja planirano je </w:t>
      </w:r>
      <w:r w:rsidR="00FA0AC5">
        <w:rPr>
          <w:bCs/>
          <w:sz w:val="22"/>
          <w:szCs w:val="22"/>
        </w:rPr>
        <w:t>7</w:t>
      </w:r>
      <w:r w:rsidR="00AF35D9" w:rsidRPr="00FD5D59">
        <w:rPr>
          <w:bCs/>
          <w:sz w:val="22"/>
          <w:szCs w:val="22"/>
        </w:rPr>
        <w:t>0.000,00 eura </w:t>
      </w:r>
    </w:p>
    <w:p w14:paraId="5054F5B3" w14:textId="77777777" w:rsidR="00AF35D9" w:rsidRPr="00FD5D59" w:rsidRDefault="00AF35D9" w:rsidP="008F187B">
      <w:pPr>
        <w:ind w:left="-993" w:right="-567"/>
        <w:jc w:val="both"/>
        <w:rPr>
          <w:bCs/>
          <w:sz w:val="22"/>
          <w:szCs w:val="22"/>
        </w:rPr>
      </w:pPr>
      <w:r w:rsidRPr="00FD5D59">
        <w:rPr>
          <w:bCs/>
          <w:sz w:val="22"/>
          <w:szCs w:val="22"/>
        </w:rPr>
        <w:t> </w:t>
      </w:r>
    </w:p>
    <w:p w14:paraId="1FCB8095" w14:textId="1FA045E9" w:rsidR="00AF35D9" w:rsidRPr="00FD5D59" w:rsidRDefault="009423DB" w:rsidP="008F187B">
      <w:pPr>
        <w:pStyle w:val="Odlomakpopisa"/>
        <w:ind w:left="-993" w:right="-567"/>
        <w:jc w:val="both"/>
        <w:rPr>
          <w:bCs/>
          <w:sz w:val="22"/>
          <w:szCs w:val="22"/>
        </w:rPr>
      </w:pPr>
      <w:r w:rsidRPr="00FD5D59">
        <w:rPr>
          <w:b/>
          <w:bCs/>
          <w:sz w:val="22"/>
          <w:szCs w:val="22"/>
        </w:rPr>
        <w:t>3.</w:t>
      </w:r>
      <w:r w:rsidR="003D0509">
        <w:rPr>
          <w:b/>
          <w:bCs/>
          <w:sz w:val="22"/>
          <w:szCs w:val="22"/>
        </w:rPr>
        <w:t>12.</w:t>
      </w:r>
      <w:r w:rsidR="00AF35D9" w:rsidRPr="00FD5D59">
        <w:rPr>
          <w:b/>
          <w:bCs/>
          <w:sz w:val="22"/>
          <w:szCs w:val="22"/>
        </w:rPr>
        <w:t>POLITIČKE STRANKE</w:t>
      </w:r>
      <w:r w:rsidR="008416EF" w:rsidRPr="00FD5D59">
        <w:rPr>
          <w:b/>
          <w:bCs/>
          <w:sz w:val="22"/>
          <w:szCs w:val="22"/>
        </w:rPr>
        <w:t xml:space="preserve"> -</w:t>
      </w:r>
      <w:r w:rsidR="008416EF" w:rsidRPr="00FD5D59">
        <w:rPr>
          <w:sz w:val="22"/>
          <w:szCs w:val="22"/>
        </w:rPr>
        <w:t>z</w:t>
      </w:r>
      <w:r w:rsidR="00AF35D9" w:rsidRPr="00FD5D59">
        <w:rPr>
          <w:sz w:val="22"/>
          <w:szCs w:val="22"/>
        </w:rPr>
        <w:t>a d</w:t>
      </w:r>
      <w:r w:rsidR="00AF35D9" w:rsidRPr="00FD5D59">
        <w:rPr>
          <w:bCs/>
          <w:sz w:val="22"/>
          <w:szCs w:val="22"/>
        </w:rPr>
        <w:t>onacije političkim strankama planirano je 3.451,00 eura za ostale tekuće donacije.</w:t>
      </w:r>
    </w:p>
    <w:p w14:paraId="5D109BAF" w14:textId="77777777" w:rsidR="00AF35D9" w:rsidRPr="00FD5D59" w:rsidRDefault="00AF35D9" w:rsidP="008F187B">
      <w:pPr>
        <w:ind w:left="-709" w:right="-567"/>
        <w:jc w:val="both"/>
        <w:rPr>
          <w:bCs/>
          <w:sz w:val="22"/>
          <w:szCs w:val="22"/>
        </w:rPr>
      </w:pPr>
      <w:r w:rsidRPr="00FD5D59">
        <w:rPr>
          <w:bCs/>
          <w:sz w:val="22"/>
          <w:szCs w:val="22"/>
        </w:rPr>
        <w:t> </w:t>
      </w:r>
    </w:p>
    <w:p w14:paraId="61317452" w14:textId="77777777" w:rsidR="00AF35D9" w:rsidRPr="00FD5D59" w:rsidRDefault="00AF35D9" w:rsidP="008F187B">
      <w:pPr>
        <w:ind w:right="-567"/>
        <w:jc w:val="both"/>
        <w:rPr>
          <w:bCs/>
          <w:sz w:val="22"/>
          <w:szCs w:val="22"/>
        </w:rPr>
      </w:pPr>
    </w:p>
    <w:p w14:paraId="41484F45" w14:textId="77777777" w:rsidR="00AF35D9" w:rsidRPr="00FD5D59" w:rsidRDefault="00AF35D9" w:rsidP="00C368A4">
      <w:pPr>
        <w:jc w:val="both"/>
        <w:rPr>
          <w:bCs/>
          <w:sz w:val="22"/>
          <w:szCs w:val="22"/>
        </w:rPr>
      </w:pPr>
    </w:p>
    <w:p w14:paraId="7AA3D821" w14:textId="4F8B01BB" w:rsidR="00AF35D9" w:rsidRPr="00FD5D59" w:rsidRDefault="003D0509" w:rsidP="008F187B">
      <w:pPr>
        <w:ind w:left="-993"/>
        <w:jc w:val="both"/>
        <w:rPr>
          <w:b/>
          <w:bCs/>
          <w:sz w:val="22"/>
          <w:szCs w:val="22"/>
        </w:rPr>
      </w:pPr>
      <w:r>
        <w:rPr>
          <w:b/>
          <w:bCs/>
          <w:sz w:val="22"/>
          <w:szCs w:val="22"/>
        </w:rPr>
        <w:t xml:space="preserve">4. </w:t>
      </w:r>
      <w:r w:rsidR="008416EF" w:rsidRPr="00FD5D59">
        <w:rPr>
          <w:b/>
          <w:bCs/>
          <w:sz w:val="22"/>
          <w:szCs w:val="22"/>
        </w:rPr>
        <w:t xml:space="preserve">RAZDJEL 004 </w:t>
      </w:r>
      <w:r w:rsidR="00AF35D9" w:rsidRPr="00FD5D59">
        <w:rPr>
          <w:b/>
          <w:bCs/>
          <w:sz w:val="22"/>
          <w:szCs w:val="22"/>
        </w:rPr>
        <w:t xml:space="preserve">ODSJEK ZA KOMUNALNI SUSTAV, URBANIZAM, IMOVINU I JAVNU NABAVU- </w:t>
      </w:r>
      <w:r w:rsidR="008416EF" w:rsidRPr="00FD5D59">
        <w:rPr>
          <w:b/>
          <w:bCs/>
          <w:sz w:val="22"/>
          <w:szCs w:val="22"/>
        </w:rPr>
        <w:t xml:space="preserve">planirano je za izgradnju i održavanje komunalne infrastrukture </w:t>
      </w:r>
      <w:r w:rsidR="00AF35D9" w:rsidRPr="00FD5D59">
        <w:rPr>
          <w:b/>
          <w:bCs/>
          <w:sz w:val="22"/>
          <w:szCs w:val="22"/>
        </w:rPr>
        <w:t xml:space="preserve">2.843.604,00 </w:t>
      </w:r>
      <w:r w:rsidR="00687BE0" w:rsidRPr="00FD5D59">
        <w:rPr>
          <w:b/>
          <w:bCs/>
          <w:sz w:val="22"/>
          <w:szCs w:val="22"/>
        </w:rPr>
        <w:t>€:</w:t>
      </w:r>
    </w:p>
    <w:p w14:paraId="5254E598" w14:textId="77777777" w:rsidR="008503E7" w:rsidRPr="00FD5D59" w:rsidRDefault="008503E7" w:rsidP="008F187B">
      <w:pPr>
        <w:ind w:left="-993"/>
        <w:jc w:val="both"/>
        <w:rPr>
          <w:b/>
          <w:bCs/>
          <w:sz w:val="22"/>
          <w:szCs w:val="22"/>
        </w:rPr>
      </w:pPr>
    </w:p>
    <w:p w14:paraId="53B2DB84" w14:textId="2965F564" w:rsidR="008503E7" w:rsidRPr="00FD5D59" w:rsidRDefault="008503E7" w:rsidP="008F187B">
      <w:pPr>
        <w:ind w:left="-993"/>
        <w:jc w:val="both"/>
        <w:rPr>
          <w:bCs/>
          <w:sz w:val="22"/>
          <w:szCs w:val="22"/>
        </w:rPr>
      </w:pPr>
      <w:r w:rsidRPr="00FD5D59">
        <w:rPr>
          <w:bCs/>
          <w:sz w:val="22"/>
          <w:szCs w:val="22"/>
        </w:rPr>
        <w:t>-.Za izradu prostorno-planske dokumentacije planirano je 150.000,00 eura,</w:t>
      </w:r>
    </w:p>
    <w:p w14:paraId="29E18566" w14:textId="77777777" w:rsidR="008503E7" w:rsidRPr="00FD5D59" w:rsidRDefault="008503E7" w:rsidP="008F187B">
      <w:pPr>
        <w:ind w:left="-993"/>
        <w:jc w:val="both"/>
        <w:rPr>
          <w:b/>
          <w:bCs/>
          <w:sz w:val="22"/>
          <w:szCs w:val="22"/>
        </w:rPr>
      </w:pPr>
    </w:p>
    <w:p w14:paraId="01DE5FEE" w14:textId="1B20139C" w:rsidR="00AF35D9" w:rsidRPr="00FD5D59" w:rsidRDefault="008503E7" w:rsidP="008F187B">
      <w:pPr>
        <w:ind w:left="-993"/>
        <w:jc w:val="both"/>
        <w:rPr>
          <w:bCs/>
          <w:sz w:val="22"/>
          <w:szCs w:val="22"/>
        </w:rPr>
      </w:pPr>
      <w:r w:rsidRPr="00FD5D59">
        <w:rPr>
          <w:bCs/>
          <w:sz w:val="22"/>
          <w:szCs w:val="22"/>
        </w:rPr>
        <w:t>-</w:t>
      </w:r>
      <w:r w:rsidR="00AF35D9" w:rsidRPr="00FD5D59">
        <w:rPr>
          <w:bCs/>
          <w:sz w:val="22"/>
          <w:szCs w:val="22"/>
        </w:rPr>
        <w:t xml:space="preserve">Za gospodarenje imovinom i druge komunalne rashode planirano je 1.986.849,00 eura </w:t>
      </w:r>
    </w:p>
    <w:p w14:paraId="1BA5FE94" w14:textId="77777777" w:rsidR="008503E7" w:rsidRPr="00FD5D59" w:rsidRDefault="008503E7" w:rsidP="008F187B">
      <w:pPr>
        <w:ind w:left="-993"/>
        <w:jc w:val="both"/>
        <w:rPr>
          <w:bCs/>
          <w:sz w:val="22"/>
          <w:szCs w:val="22"/>
        </w:rPr>
      </w:pPr>
    </w:p>
    <w:p w14:paraId="2F046AB0" w14:textId="77777777" w:rsidR="008503E7" w:rsidRPr="00FD5D59" w:rsidRDefault="008503E7" w:rsidP="008F187B">
      <w:pPr>
        <w:ind w:left="-993" w:right="-567"/>
        <w:jc w:val="both"/>
        <w:rPr>
          <w:sz w:val="22"/>
          <w:szCs w:val="22"/>
        </w:rPr>
      </w:pPr>
      <w:r w:rsidRPr="00FD5D59">
        <w:rPr>
          <w:sz w:val="22"/>
          <w:szCs w:val="22"/>
        </w:rPr>
        <w:t xml:space="preserve">Planira se ulagati u kupnju nekretnina („tzv. mjenjačnice“), zemljišta, adaptaciju gradskih objekata, društvenih domova, ulaganje u izradu projektne dokumentacije za popunu nedostajućom javnom rasvjetom, izgradnju nedostajuće javne rasvjete po naseljima, izgradnju pješačko biciklističkih staza (Gajeva i M. P. Miškine-Koprivnička ) uređenje parkirališta uz Zagorsku ulicu i uz višestambene zgrade, asfaltiranje cesta naselju Ludbreg (Ulica akademika J. Tišljara  i </w:t>
      </w:r>
      <w:proofErr w:type="spellStart"/>
      <w:r w:rsidRPr="00FD5D59">
        <w:rPr>
          <w:sz w:val="22"/>
          <w:szCs w:val="22"/>
        </w:rPr>
        <w:t>Dragojle</w:t>
      </w:r>
      <w:proofErr w:type="spellEnd"/>
      <w:r w:rsidRPr="00FD5D59">
        <w:rPr>
          <w:sz w:val="22"/>
          <w:szCs w:val="22"/>
        </w:rPr>
        <w:t xml:space="preserve"> </w:t>
      </w:r>
      <w:proofErr w:type="spellStart"/>
      <w:r w:rsidRPr="00FD5D59">
        <w:rPr>
          <w:sz w:val="22"/>
          <w:szCs w:val="22"/>
        </w:rPr>
        <w:t>Jarnević</w:t>
      </w:r>
      <w:proofErr w:type="spellEnd"/>
      <w:r w:rsidRPr="00FD5D59">
        <w:rPr>
          <w:sz w:val="22"/>
          <w:szCs w:val="22"/>
        </w:rPr>
        <w:t xml:space="preserve">)  u Poduzetničkoj zoni Apatija,  asfaltiranje neasfaltiranih cesta po naseljima </w:t>
      </w:r>
      <w:proofErr w:type="spellStart"/>
      <w:r w:rsidRPr="00FD5D59">
        <w:rPr>
          <w:sz w:val="22"/>
          <w:szCs w:val="22"/>
        </w:rPr>
        <w:t>Selnik</w:t>
      </w:r>
      <w:proofErr w:type="spellEnd"/>
      <w:r w:rsidRPr="00FD5D59">
        <w:rPr>
          <w:sz w:val="22"/>
          <w:szCs w:val="22"/>
        </w:rPr>
        <w:t xml:space="preserve">, </w:t>
      </w:r>
      <w:proofErr w:type="spellStart"/>
      <w:r w:rsidRPr="00FD5D59">
        <w:rPr>
          <w:sz w:val="22"/>
          <w:szCs w:val="22"/>
        </w:rPr>
        <w:t>Bolfan</w:t>
      </w:r>
      <w:proofErr w:type="spellEnd"/>
      <w:r w:rsidRPr="00FD5D59">
        <w:rPr>
          <w:sz w:val="22"/>
          <w:szCs w:val="22"/>
        </w:rPr>
        <w:t xml:space="preserve"> , izgradnja kružnih tokova, sanacija mosta, zatim asfaltiranje odvojaka po bregovitom području vinograda i klijeti ,nastavak sanacije klizišta, ulaganje u dječja igrališta, sportska igrališta, uređenje groblja, komunalnu opremu.</w:t>
      </w:r>
    </w:p>
    <w:p w14:paraId="65D8F0B7" w14:textId="77777777" w:rsidR="009423DB" w:rsidRPr="00FD5D59" w:rsidRDefault="009423DB" w:rsidP="008F187B">
      <w:pPr>
        <w:ind w:left="-993"/>
        <w:jc w:val="both"/>
        <w:rPr>
          <w:bCs/>
          <w:sz w:val="22"/>
          <w:szCs w:val="22"/>
        </w:rPr>
      </w:pPr>
    </w:p>
    <w:p w14:paraId="0D93D33A" w14:textId="0B0F5267" w:rsidR="008503E7" w:rsidRPr="00FD5D59" w:rsidRDefault="008503E7" w:rsidP="008F187B">
      <w:pPr>
        <w:ind w:left="-993"/>
        <w:jc w:val="both"/>
        <w:rPr>
          <w:bCs/>
          <w:sz w:val="22"/>
          <w:szCs w:val="22"/>
        </w:rPr>
      </w:pPr>
      <w:r w:rsidRPr="00FD5D59">
        <w:rPr>
          <w:bCs/>
          <w:sz w:val="22"/>
          <w:szCs w:val="22"/>
        </w:rPr>
        <w:t>Detaljan pregled građenja komunalne infrastrukture dan je u Programu građenja.</w:t>
      </w:r>
    </w:p>
    <w:p w14:paraId="7B1B1356" w14:textId="77777777" w:rsidR="008503E7" w:rsidRPr="00FD5D59" w:rsidRDefault="008503E7" w:rsidP="008F187B">
      <w:pPr>
        <w:ind w:left="-993"/>
        <w:jc w:val="both"/>
        <w:rPr>
          <w:bCs/>
          <w:sz w:val="22"/>
          <w:szCs w:val="22"/>
        </w:rPr>
      </w:pPr>
    </w:p>
    <w:p w14:paraId="1F3A192D" w14:textId="77777777" w:rsidR="008503E7" w:rsidRPr="00FD5D59" w:rsidRDefault="008503E7" w:rsidP="008F187B">
      <w:pPr>
        <w:ind w:left="-993"/>
        <w:jc w:val="both"/>
        <w:rPr>
          <w:bCs/>
          <w:sz w:val="22"/>
          <w:szCs w:val="22"/>
        </w:rPr>
      </w:pPr>
    </w:p>
    <w:p w14:paraId="647C99AB" w14:textId="0499B022" w:rsidR="008503E7" w:rsidRPr="00FD5D59" w:rsidRDefault="008503E7" w:rsidP="008F187B">
      <w:pPr>
        <w:ind w:left="-993"/>
        <w:jc w:val="both"/>
        <w:rPr>
          <w:bCs/>
          <w:sz w:val="22"/>
          <w:szCs w:val="22"/>
        </w:rPr>
      </w:pPr>
      <w:r w:rsidRPr="00FD5D59">
        <w:rPr>
          <w:bCs/>
          <w:sz w:val="22"/>
          <w:szCs w:val="22"/>
        </w:rPr>
        <w:t>Za održavanje komunalne infrastrukture prema Programu održavanja  planira se utrošiti:</w:t>
      </w:r>
    </w:p>
    <w:p w14:paraId="2F8E1A61" w14:textId="497BD150" w:rsidR="00AF35D9" w:rsidRPr="00FD5D59" w:rsidRDefault="008503E7" w:rsidP="008F187B">
      <w:pPr>
        <w:ind w:left="-993"/>
        <w:jc w:val="both"/>
        <w:rPr>
          <w:bCs/>
          <w:sz w:val="22"/>
          <w:szCs w:val="22"/>
        </w:rPr>
      </w:pPr>
      <w:r w:rsidRPr="00FD5D59">
        <w:rPr>
          <w:bCs/>
          <w:sz w:val="22"/>
          <w:szCs w:val="22"/>
        </w:rPr>
        <w:t xml:space="preserve">1 </w:t>
      </w:r>
      <w:r w:rsidR="00AF35D9" w:rsidRPr="00FD5D59">
        <w:rPr>
          <w:bCs/>
          <w:sz w:val="22"/>
          <w:szCs w:val="22"/>
        </w:rPr>
        <w:t>.Za održavanje nerazvrstanih cesta planirano je 90.000,00 eura ,</w:t>
      </w:r>
    </w:p>
    <w:p w14:paraId="27ECAF4C" w14:textId="32890B8D" w:rsidR="00AF35D9" w:rsidRPr="00FD5D59" w:rsidRDefault="008503E7" w:rsidP="008F187B">
      <w:pPr>
        <w:ind w:left="-993"/>
        <w:jc w:val="both"/>
        <w:rPr>
          <w:bCs/>
          <w:sz w:val="22"/>
          <w:szCs w:val="22"/>
        </w:rPr>
      </w:pPr>
      <w:r w:rsidRPr="00FD5D59">
        <w:rPr>
          <w:bCs/>
          <w:sz w:val="22"/>
          <w:szCs w:val="22"/>
        </w:rPr>
        <w:t xml:space="preserve">2 </w:t>
      </w:r>
      <w:r w:rsidR="00AF35D9" w:rsidRPr="00FD5D59">
        <w:rPr>
          <w:bCs/>
          <w:sz w:val="22"/>
          <w:szCs w:val="22"/>
        </w:rPr>
        <w:t xml:space="preserve">Za održavanje javnih površina na kojima nije dopušten promet motornim vozilima planirano je 60.000,00 eura </w:t>
      </w:r>
      <w:r w:rsidRPr="00FD5D59">
        <w:rPr>
          <w:bCs/>
          <w:sz w:val="22"/>
          <w:szCs w:val="22"/>
        </w:rPr>
        <w:t xml:space="preserve">3 </w:t>
      </w:r>
      <w:r w:rsidR="00AF35D9" w:rsidRPr="00FD5D59">
        <w:rPr>
          <w:bCs/>
          <w:sz w:val="22"/>
          <w:szCs w:val="22"/>
        </w:rPr>
        <w:t>.Za održavanje građevina javne odvodnje oborinskih voda planirano je 2.000,00 eura ,</w:t>
      </w:r>
    </w:p>
    <w:p w14:paraId="3E0DB879" w14:textId="40796563" w:rsidR="00AF35D9" w:rsidRPr="00FD5D59" w:rsidRDefault="008503E7" w:rsidP="008F187B">
      <w:pPr>
        <w:ind w:left="-993"/>
        <w:jc w:val="both"/>
        <w:rPr>
          <w:bCs/>
          <w:sz w:val="22"/>
          <w:szCs w:val="22"/>
        </w:rPr>
      </w:pPr>
      <w:r w:rsidRPr="00FD5D59">
        <w:rPr>
          <w:bCs/>
          <w:sz w:val="22"/>
          <w:szCs w:val="22"/>
        </w:rPr>
        <w:t xml:space="preserve">4 </w:t>
      </w:r>
      <w:r w:rsidR="00AF35D9" w:rsidRPr="00FD5D59">
        <w:rPr>
          <w:bCs/>
          <w:sz w:val="22"/>
          <w:szCs w:val="22"/>
        </w:rPr>
        <w:t>.Za održavanje javnih zelenih površina planirano je 345.812,00 eura ,</w:t>
      </w:r>
    </w:p>
    <w:p w14:paraId="70858C61" w14:textId="4B036DB7" w:rsidR="008503E7" w:rsidRPr="00FD5D59" w:rsidRDefault="008503E7" w:rsidP="008F187B">
      <w:pPr>
        <w:ind w:left="-993"/>
        <w:jc w:val="both"/>
        <w:rPr>
          <w:bCs/>
          <w:sz w:val="22"/>
          <w:szCs w:val="22"/>
        </w:rPr>
      </w:pPr>
      <w:r w:rsidRPr="00FD5D59">
        <w:rPr>
          <w:bCs/>
          <w:sz w:val="22"/>
          <w:szCs w:val="22"/>
        </w:rPr>
        <w:t>5. Za održavanje građevina i uređaja javne namjene-3.554,00 €</w:t>
      </w:r>
    </w:p>
    <w:p w14:paraId="2F6AC6D6" w14:textId="3228AB65" w:rsidR="00AF35D9" w:rsidRPr="00FD5D59" w:rsidRDefault="008503E7" w:rsidP="008F187B">
      <w:pPr>
        <w:ind w:left="-993"/>
        <w:jc w:val="both"/>
        <w:rPr>
          <w:bCs/>
          <w:sz w:val="22"/>
          <w:szCs w:val="22"/>
        </w:rPr>
      </w:pPr>
      <w:r w:rsidRPr="00FD5D59">
        <w:rPr>
          <w:bCs/>
          <w:sz w:val="22"/>
          <w:szCs w:val="22"/>
        </w:rPr>
        <w:t xml:space="preserve">6 </w:t>
      </w:r>
      <w:r w:rsidR="00AF35D9" w:rsidRPr="00FD5D59">
        <w:rPr>
          <w:bCs/>
          <w:sz w:val="22"/>
          <w:szCs w:val="22"/>
        </w:rPr>
        <w:t>.Za održavanje groblja planirano je 2.654,00 eura ,</w:t>
      </w:r>
    </w:p>
    <w:p w14:paraId="14CB324C" w14:textId="77777777" w:rsidR="009423DB" w:rsidRPr="00FD5D59" w:rsidRDefault="008503E7" w:rsidP="008F187B">
      <w:pPr>
        <w:ind w:left="-993"/>
        <w:jc w:val="both"/>
        <w:rPr>
          <w:bCs/>
          <w:sz w:val="22"/>
          <w:szCs w:val="22"/>
        </w:rPr>
      </w:pPr>
      <w:r w:rsidRPr="00FD5D59">
        <w:rPr>
          <w:bCs/>
          <w:sz w:val="22"/>
          <w:szCs w:val="22"/>
        </w:rPr>
        <w:t xml:space="preserve">7. </w:t>
      </w:r>
      <w:r w:rsidR="00AF35D9" w:rsidRPr="00FD5D59">
        <w:rPr>
          <w:bCs/>
          <w:sz w:val="22"/>
          <w:szCs w:val="22"/>
        </w:rPr>
        <w:t xml:space="preserve">Za održavanje čistoće javnih površina planirano je 61.227,00 eura, </w:t>
      </w:r>
    </w:p>
    <w:p w14:paraId="6AB0E4F5" w14:textId="107933F7" w:rsidR="00AF35D9" w:rsidRPr="00FD5D59" w:rsidRDefault="008503E7" w:rsidP="008F187B">
      <w:pPr>
        <w:ind w:left="-993"/>
        <w:jc w:val="both"/>
        <w:rPr>
          <w:bCs/>
          <w:sz w:val="22"/>
          <w:szCs w:val="22"/>
        </w:rPr>
      </w:pPr>
      <w:r w:rsidRPr="00FD5D59">
        <w:rPr>
          <w:bCs/>
          <w:sz w:val="22"/>
          <w:szCs w:val="22"/>
        </w:rPr>
        <w:t xml:space="preserve">8. </w:t>
      </w:r>
      <w:r w:rsidR="00AF35D9" w:rsidRPr="00FD5D59">
        <w:rPr>
          <w:bCs/>
          <w:sz w:val="22"/>
          <w:szCs w:val="22"/>
        </w:rPr>
        <w:t>Za održavanje javne rasvjete planirano je 81.508,00 eura.</w:t>
      </w:r>
    </w:p>
    <w:p w14:paraId="5690C168" w14:textId="77777777" w:rsidR="00AF35D9" w:rsidRPr="00FD5D59" w:rsidRDefault="00AF35D9" w:rsidP="008F187B">
      <w:pPr>
        <w:ind w:left="-993"/>
        <w:jc w:val="both"/>
        <w:rPr>
          <w:bCs/>
          <w:sz w:val="22"/>
          <w:szCs w:val="22"/>
        </w:rPr>
      </w:pPr>
    </w:p>
    <w:p w14:paraId="4212CCB2" w14:textId="77777777" w:rsidR="00AF35D9" w:rsidRPr="00FD5D59" w:rsidRDefault="00AF35D9" w:rsidP="008F187B">
      <w:pPr>
        <w:ind w:left="-993" w:right="-567"/>
        <w:jc w:val="both"/>
        <w:rPr>
          <w:b/>
          <w:bCs/>
          <w:sz w:val="22"/>
          <w:szCs w:val="22"/>
        </w:rPr>
      </w:pPr>
    </w:p>
    <w:p w14:paraId="4DEBA772" w14:textId="7E650F43" w:rsidR="00AF35D9" w:rsidRPr="00FD5D59" w:rsidRDefault="008503E7" w:rsidP="009423DB">
      <w:pPr>
        <w:ind w:left="-993" w:right="-567"/>
        <w:jc w:val="both"/>
        <w:rPr>
          <w:bCs/>
          <w:sz w:val="22"/>
          <w:szCs w:val="22"/>
        </w:rPr>
      </w:pPr>
      <w:r w:rsidRPr="00FD5D59">
        <w:rPr>
          <w:b/>
          <w:bCs/>
          <w:sz w:val="22"/>
          <w:szCs w:val="22"/>
        </w:rPr>
        <w:t xml:space="preserve">Za </w:t>
      </w:r>
      <w:r w:rsidR="00AF35D9" w:rsidRPr="00FD5D59">
        <w:rPr>
          <w:b/>
          <w:bCs/>
          <w:sz w:val="22"/>
          <w:szCs w:val="22"/>
        </w:rPr>
        <w:t xml:space="preserve">Program energetske učinkovitosti </w:t>
      </w:r>
      <w:r w:rsidRPr="00FD5D59">
        <w:rPr>
          <w:sz w:val="22"/>
          <w:szCs w:val="22"/>
        </w:rPr>
        <w:t>z</w:t>
      </w:r>
      <w:r w:rsidR="00AF35D9" w:rsidRPr="00FD5D59">
        <w:rPr>
          <w:bCs/>
          <w:sz w:val="22"/>
          <w:szCs w:val="22"/>
        </w:rPr>
        <w:t>a sufinanciranje projekta energetske učinkovitosti (projekt javne rasvjete – energetska usluga ESCO model) planirano je 60.000,00 eura.</w:t>
      </w:r>
    </w:p>
    <w:p w14:paraId="64839FF2" w14:textId="77777777" w:rsidR="00AF35D9" w:rsidRPr="00FD5D59" w:rsidRDefault="00AF35D9" w:rsidP="009423DB">
      <w:pPr>
        <w:ind w:left="-993" w:right="-567"/>
        <w:jc w:val="both"/>
        <w:rPr>
          <w:bCs/>
          <w:sz w:val="22"/>
          <w:szCs w:val="22"/>
        </w:rPr>
      </w:pPr>
      <w:r w:rsidRPr="00FD5D59">
        <w:rPr>
          <w:bCs/>
          <w:sz w:val="22"/>
          <w:szCs w:val="22"/>
        </w:rPr>
        <w:t> </w:t>
      </w:r>
    </w:p>
    <w:p w14:paraId="289BF775" w14:textId="4A163D36" w:rsidR="00AF35D9" w:rsidRPr="00FD5D59" w:rsidRDefault="00204959" w:rsidP="009423DB">
      <w:pPr>
        <w:ind w:left="-993" w:right="-567"/>
        <w:jc w:val="both"/>
        <w:rPr>
          <w:b/>
          <w:bCs/>
          <w:sz w:val="22"/>
          <w:szCs w:val="22"/>
        </w:rPr>
      </w:pPr>
      <w:r>
        <w:rPr>
          <w:b/>
          <w:bCs/>
          <w:sz w:val="22"/>
          <w:szCs w:val="22"/>
        </w:rPr>
        <w:t xml:space="preserve">5. </w:t>
      </w:r>
      <w:r w:rsidR="00AB464A" w:rsidRPr="00FD5D59">
        <w:rPr>
          <w:b/>
          <w:bCs/>
          <w:sz w:val="22"/>
          <w:szCs w:val="22"/>
        </w:rPr>
        <w:t xml:space="preserve">RAZDJEL 005 </w:t>
      </w:r>
      <w:r w:rsidR="00AF35D9" w:rsidRPr="00FD5D59">
        <w:rPr>
          <w:b/>
          <w:bCs/>
          <w:sz w:val="22"/>
          <w:szCs w:val="22"/>
        </w:rPr>
        <w:t>ODSJEK ZA RAZVOJNE PROJEKTE, PODUZETNIŠTVO I TURIZAM PLANIRANO JE 5.558.869,13 EURA</w:t>
      </w:r>
    </w:p>
    <w:p w14:paraId="0271169A" w14:textId="77777777" w:rsidR="00AF35D9" w:rsidRPr="00FD5D59" w:rsidRDefault="00AF35D9" w:rsidP="009423DB">
      <w:pPr>
        <w:ind w:left="-993" w:right="-567"/>
        <w:jc w:val="both"/>
        <w:rPr>
          <w:bCs/>
          <w:sz w:val="22"/>
          <w:szCs w:val="22"/>
        </w:rPr>
      </w:pPr>
    </w:p>
    <w:p w14:paraId="5EA70630" w14:textId="040C9DA1" w:rsidR="00AF35D9" w:rsidRPr="00FD5D59" w:rsidRDefault="00AB464A" w:rsidP="009423DB">
      <w:pPr>
        <w:ind w:left="-993" w:right="-567"/>
        <w:jc w:val="both"/>
        <w:rPr>
          <w:bCs/>
          <w:sz w:val="22"/>
          <w:szCs w:val="22"/>
        </w:rPr>
      </w:pPr>
      <w:r w:rsidRPr="00FD5D59">
        <w:rPr>
          <w:b/>
          <w:bCs/>
          <w:sz w:val="22"/>
          <w:szCs w:val="22"/>
        </w:rPr>
        <w:lastRenderedPageBreak/>
        <w:t xml:space="preserve">Program </w:t>
      </w:r>
      <w:r w:rsidR="00AF35D9" w:rsidRPr="00FD5D59">
        <w:rPr>
          <w:b/>
          <w:bCs/>
          <w:sz w:val="22"/>
          <w:szCs w:val="22"/>
        </w:rPr>
        <w:t>poticanj</w:t>
      </w:r>
      <w:r w:rsidRPr="00FD5D59">
        <w:rPr>
          <w:b/>
          <w:bCs/>
          <w:sz w:val="22"/>
          <w:szCs w:val="22"/>
        </w:rPr>
        <w:t>a</w:t>
      </w:r>
      <w:r w:rsidR="00AF35D9" w:rsidRPr="00FD5D59">
        <w:rPr>
          <w:b/>
          <w:bCs/>
          <w:sz w:val="22"/>
          <w:szCs w:val="22"/>
        </w:rPr>
        <w:t xml:space="preserve"> razvoja poduzetništva planiran </w:t>
      </w:r>
      <w:r w:rsidRPr="00FD5D59">
        <w:rPr>
          <w:b/>
          <w:bCs/>
          <w:sz w:val="22"/>
          <w:szCs w:val="22"/>
        </w:rPr>
        <w:t xml:space="preserve">je </w:t>
      </w:r>
      <w:r w:rsidR="00AF35D9" w:rsidRPr="00FD5D59">
        <w:rPr>
          <w:b/>
          <w:bCs/>
          <w:sz w:val="22"/>
          <w:szCs w:val="22"/>
        </w:rPr>
        <w:t>u iznosu od 111.329,00 eura, od toga</w:t>
      </w:r>
      <w:r w:rsidRPr="00FD5D59">
        <w:rPr>
          <w:b/>
          <w:bCs/>
          <w:sz w:val="22"/>
          <w:szCs w:val="22"/>
        </w:rPr>
        <w:t xml:space="preserve"> </w:t>
      </w:r>
      <w:r w:rsidRPr="00FD5D59">
        <w:rPr>
          <w:sz w:val="22"/>
          <w:szCs w:val="22"/>
        </w:rPr>
        <w:t>z</w:t>
      </w:r>
      <w:r w:rsidR="00AF35D9" w:rsidRPr="00FD5D59">
        <w:rPr>
          <w:sz w:val="22"/>
          <w:szCs w:val="22"/>
        </w:rPr>
        <w:t xml:space="preserve">a </w:t>
      </w:r>
      <w:r w:rsidR="00AF35D9" w:rsidRPr="00FD5D59">
        <w:rPr>
          <w:bCs/>
          <w:sz w:val="22"/>
          <w:szCs w:val="22"/>
        </w:rPr>
        <w:t xml:space="preserve">poticanje razvoja poduzetništva planirano je 54.000,00 eura, </w:t>
      </w:r>
      <w:r w:rsidRPr="00FD5D59">
        <w:rPr>
          <w:bCs/>
          <w:sz w:val="22"/>
          <w:szCs w:val="22"/>
        </w:rPr>
        <w:t>z</w:t>
      </w:r>
      <w:r w:rsidR="00AF35D9" w:rsidRPr="00FD5D59">
        <w:rPr>
          <w:bCs/>
          <w:sz w:val="22"/>
          <w:szCs w:val="22"/>
        </w:rPr>
        <w:t>a Javne radove – GRAD planirano je 7.329,00 eura</w:t>
      </w:r>
      <w:r w:rsidRPr="00FD5D59">
        <w:rPr>
          <w:bCs/>
          <w:sz w:val="22"/>
          <w:szCs w:val="22"/>
        </w:rPr>
        <w:t xml:space="preserve">, a za </w:t>
      </w:r>
      <w:r w:rsidR="00AF35D9" w:rsidRPr="00FD5D59">
        <w:rPr>
          <w:bCs/>
          <w:sz w:val="22"/>
          <w:szCs w:val="22"/>
        </w:rPr>
        <w:t>financiranje djelatnosti poduzetničkog inkubatora planirano je 50.000,00 eura.</w:t>
      </w:r>
    </w:p>
    <w:p w14:paraId="48A538D4" w14:textId="77777777" w:rsidR="00AF35D9" w:rsidRPr="00FD5D59" w:rsidRDefault="00AF35D9" w:rsidP="009423DB">
      <w:pPr>
        <w:ind w:left="-993" w:right="-567"/>
        <w:jc w:val="both"/>
        <w:rPr>
          <w:bCs/>
          <w:sz w:val="22"/>
          <w:szCs w:val="22"/>
        </w:rPr>
      </w:pPr>
      <w:r w:rsidRPr="00FD5D59">
        <w:rPr>
          <w:bCs/>
          <w:sz w:val="22"/>
          <w:szCs w:val="22"/>
        </w:rPr>
        <w:t> </w:t>
      </w:r>
    </w:p>
    <w:p w14:paraId="642A7546" w14:textId="522D982E" w:rsidR="00AF35D9" w:rsidRPr="00FD5D59" w:rsidRDefault="00AF35D9" w:rsidP="009423DB">
      <w:pPr>
        <w:ind w:left="-993" w:right="-567"/>
        <w:jc w:val="both"/>
        <w:rPr>
          <w:bCs/>
          <w:sz w:val="22"/>
          <w:szCs w:val="22"/>
        </w:rPr>
      </w:pPr>
      <w:r w:rsidRPr="00FD5D59">
        <w:rPr>
          <w:b/>
          <w:bCs/>
          <w:sz w:val="22"/>
          <w:szCs w:val="22"/>
        </w:rPr>
        <w:t xml:space="preserve">Program </w:t>
      </w:r>
      <w:r w:rsidR="00AB464A" w:rsidRPr="00FD5D59">
        <w:rPr>
          <w:b/>
          <w:bCs/>
          <w:sz w:val="22"/>
          <w:szCs w:val="22"/>
        </w:rPr>
        <w:t>poticanja r</w:t>
      </w:r>
      <w:r w:rsidRPr="00FD5D59">
        <w:rPr>
          <w:b/>
          <w:bCs/>
          <w:sz w:val="22"/>
          <w:szCs w:val="22"/>
        </w:rPr>
        <w:t xml:space="preserve">azvoja poljoprivrede planiran </w:t>
      </w:r>
      <w:r w:rsidR="00AB464A" w:rsidRPr="00FD5D59">
        <w:rPr>
          <w:b/>
          <w:bCs/>
          <w:sz w:val="22"/>
          <w:szCs w:val="22"/>
        </w:rPr>
        <w:t xml:space="preserve">je </w:t>
      </w:r>
      <w:r w:rsidRPr="00FD5D59">
        <w:rPr>
          <w:b/>
          <w:bCs/>
          <w:sz w:val="22"/>
          <w:szCs w:val="22"/>
        </w:rPr>
        <w:t>u iznosu od 46.400,00 eura</w:t>
      </w:r>
      <w:r w:rsidR="00AB464A" w:rsidRPr="00FD5D59">
        <w:rPr>
          <w:b/>
          <w:bCs/>
          <w:sz w:val="22"/>
          <w:szCs w:val="22"/>
        </w:rPr>
        <w:t xml:space="preserve"> za</w:t>
      </w:r>
      <w:r w:rsidRPr="00FD5D59">
        <w:rPr>
          <w:bCs/>
          <w:sz w:val="22"/>
          <w:szCs w:val="22"/>
        </w:rPr>
        <w:t xml:space="preserve"> poticanje programa i projekta u poljoprivredi </w:t>
      </w:r>
      <w:r w:rsidR="00AB464A" w:rsidRPr="00FD5D59">
        <w:rPr>
          <w:bCs/>
          <w:sz w:val="22"/>
          <w:szCs w:val="22"/>
        </w:rPr>
        <w:t xml:space="preserve">kao </w:t>
      </w:r>
      <w:r w:rsidRPr="00FD5D59">
        <w:rPr>
          <w:bCs/>
          <w:sz w:val="22"/>
          <w:szCs w:val="22"/>
        </w:rPr>
        <w:t>subvencij</w:t>
      </w:r>
      <w:r w:rsidR="00AB464A" w:rsidRPr="00FD5D59">
        <w:rPr>
          <w:bCs/>
          <w:sz w:val="22"/>
          <w:szCs w:val="22"/>
        </w:rPr>
        <w:t>a</w:t>
      </w:r>
      <w:r w:rsidRPr="00FD5D59">
        <w:rPr>
          <w:bCs/>
          <w:sz w:val="22"/>
          <w:szCs w:val="22"/>
        </w:rPr>
        <w:t xml:space="preserve"> poljoprivrednicima.</w:t>
      </w:r>
    </w:p>
    <w:p w14:paraId="4BE1F0C5" w14:textId="77777777" w:rsidR="00AF35D9" w:rsidRPr="00FD5D59" w:rsidRDefault="00AF35D9" w:rsidP="009423DB">
      <w:pPr>
        <w:ind w:left="-993" w:right="-567"/>
        <w:jc w:val="both"/>
        <w:rPr>
          <w:bCs/>
          <w:sz w:val="22"/>
          <w:szCs w:val="22"/>
        </w:rPr>
      </w:pPr>
      <w:r w:rsidRPr="00FD5D59">
        <w:rPr>
          <w:bCs/>
          <w:sz w:val="22"/>
          <w:szCs w:val="22"/>
        </w:rPr>
        <w:t> </w:t>
      </w:r>
    </w:p>
    <w:p w14:paraId="35DE9673" w14:textId="77777777" w:rsidR="00AF35D9" w:rsidRPr="00FD5D59" w:rsidRDefault="00AF35D9" w:rsidP="009423DB">
      <w:pPr>
        <w:ind w:left="-993" w:right="-567"/>
        <w:jc w:val="both"/>
        <w:rPr>
          <w:b/>
          <w:bCs/>
          <w:sz w:val="22"/>
          <w:szCs w:val="22"/>
        </w:rPr>
      </w:pPr>
      <w:r w:rsidRPr="00FD5D59">
        <w:rPr>
          <w:b/>
          <w:bCs/>
          <w:sz w:val="22"/>
          <w:szCs w:val="22"/>
        </w:rPr>
        <w:t>RAZVOJNI PROJEKTI PLANIRANI SU U IZNOSU OD 5.401.140,13 EURA</w:t>
      </w:r>
    </w:p>
    <w:p w14:paraId="75E5CF40" w14:textId="7FDB8EFC" w:rsidR="00AF35D9" w:rsidRPr="00FD5D59" w:rsidRDefault="00AF35D9" w:rsidP="009423DB">
      <w:pPr>
        <w:ind w:left="-993" w:right="-567"/>
        <w:jc w:val="both"/>
        <w:rPr>
          <w:bCs/>
          <w:sz w:val="22"/>
          <w:szCs w:val="22"/>
        </w:rPr>
      </w:pPr>
      <w:r w:rsidRPr="00FD5D59">
        <w:rPr>
          <w:b/>
          <w:bCs/>
          <w:sz w:val="22"/>
          <w:szCs w:val="22"/>
        </w:rPr>
        <w:t xml:space="preserve">Program </w:t>
      </w:r>
      <w:r w:rsidR="00172528" w:rsidRPr="00FD5D59">
        <w:rPr>
          <w:b/>
          <w:bCs/>
          <w:sz w:val="22"/>
          <w:szCs w:val="22"/>
        </w:rPr>
        <w:t>r</w:t>
      </w:r>
      <w:r w:rsidRPr="00FD5D59">
        <w:rPr>
          <w:b/>
          <w:bCs/>
          <w:sz w:val="22"/>
          <w:szCs w:val="22"/>
        </w:rPr>
        <w:t xml:space="preserve">ealizacija EU projekata planiran </w:t>
      </w:r>
      <w:r w:rsidR="00172528" w:rsidRPr="00FD5D59">
        <w:rPr>
          <w:b/>
          <w:bCs/>
          <w:sz w:val="22"/>
          <w:szCs w:val="22"/>
        </w:rPr>
        <w:t xml:space="preserve">je </w:t>
      </w:r>
      <w:r w:rsidRPr="00FD5D59">
        <w:rPr>
          <w:b/>
          <w:bCs/>
          <w:sz w:val="22"/>
          <w:szCs w:val="22"/>
        </w:rPr>
        <w:t>u iznosu od 5.401.140,13 eura, od toga:</w:t>
      </w:r>
    </w:p>
    <w:p w14:paraId="0C4CBBB2" w14:textId="77777777" w:rsidR="00AF35D9" w:rsidRPr="00FD5D59" w:rsidRDefault="00AF35D9" w:rsidP="008F187B">
      <w:pPr>
        <w:pStyle w:val="Odlomakpopisa"/>
        <w:numPr>
          <w:ilvl w:val="0"/>
          <w:numId w:val="35"/>
        </w:numPr>
        <w:spacing w:line="276" w:lineRule="auto"/>
        <w:ind w:left="-567" w:right="-567"/>
        <w:jc w:val="both"/>
        <w:rPr>
          <w:bCs/>
          <w:sz w:val="22"/>
          <w:szCs w:val="22"/>
        </w:rPr>
      </w:pPr>
      <w:r w:rsidRPr="00FD5D59">
        <w:rPr>
          <w:bCs/>
          <w:sz w:val="22"/>
          <w:szCs w:val="22"/>
        </w:rPr>
        <w:t>Za dogradnju, rekonstrukciju i opremanje DV Radost Ludbreg planirano je 1.314.796,00 eura </w:t>
      </w:r>
    </w:p>
    <w:p w14:paraId="76C94F70" w14:textId="7C09E16E" w:rsidR="00AF35D9" w:rsidRPr="00FD5D59" w:rsidRDefault="00F227F7" w:rsidP="008F187B">
      <w:pPr>
        <w:pStyle w:val="Odlomakpopisa"/>
        <w:spacing w:line="276" w:lineRule="auto"/>
        <w:ind w:left="-567" w:right="-567"/>
        <w:jc w:val="both"/>
        <w:rPr>
          <w:bCs/>
          <w:sz w:val="22"/>
          <w:szCs w:val="22"/>
        </w:rPr>
      </w:pPr>
      <w:r w:rsidRPr="00FD5D59">
        <w:rPr>
          <w:bCs/>
          <w:sz w:val="22"/>
          <w:szCs w:val="22"/>
        </w:rPr>
        <w:t xml:space="preserve">Navedeni troškovi odnose se na nabavu opreme-100.000,00 €, dodatna ulaganja na građevinskim objektima 1.200.000,00 </w:t>
      </w:r>
      <w:r w:rsidR="00B14509" w:rsidRPr="00FD5D59">
        <w:rPr>
          <w:bCs/>
          <w:sz w:val="22"/>
          <w:szCs w:val="22"/>
        </w:rPr>
        <w:t>€ te 14.796,00 € na materijalne rashode</w:t>
      </w:r>
      <w:r w:rsidR="00846DD9" w:rsidRPr="00FD5D59">
        <w:rPr>
          <w:bCs/>
          <w:sz w:val="22"/>
          <w:szCs w:val="22"/>
        </w:rPr>
        <w:t xml:space="preserve">, </w:t>
      </w:r>
      <w:r w:rsidR="00AF35D9" w:rsidRPr="00FD5D59">
        <w:rPr>
          <w:bCs/>
          <w:sz w:val="22"/>
          <w:szCs w:val="22"/>
        </w:rPr>
        <w:t>Za projekt ZELENA INFRASTRUKTURA planirano je 200.000,00 eura</w:t>
      </w:r>
      <w:r w:rsidR="00AC4318" w:rsidRPr="00FD5D59">
        <w:rPr>
          <w:bCs/>
          <w:sz w:val="22"/>
          <w:szCs w:val="22"/>
        </w:rPr>
        <w:t xml:space="preserve"> za ulaganja na građevinskim objektima.</w:t>
      </w:r>
    </w:p>
    <w:p w14:paraId="221A3D36" w14:textId="386D8898" w:rsidR="00785274" w:rsidRPr="00FD5D59" w:rsidRDefault="00AF35D9" w:rsidP="008F187B">
      <w:pPr>
        <w:pStyle w:val="Odlomakpopisa"/>
        <w:spacing w:line="276" w:lineRule="auto"/>
        <w:ind w:left="-567" w:right="-567"/>
        <w:jc w:val="both"/>
        <w:rPr>
          <w:bCs/>
          <w:sz w:val="22"/>
          <w:szCs w:val="22"/>
        </w:rPr>
      </w:pPr>
      <w:r w:rsidRPr="00FD5D59">
        <w:rPr>
          <w:bCs/>
          <w:sz w:val="22"/>
          <w:szCs w:val="22"/>
        </w:rPr>
        <w:t>Za dogradnju i opremanje dječjeg vrtića II. faza planirano je 243.679,50 eura,</w:t>
      </w:r>
      <w:r w:rsidR="00AC4318" w:rsidRPr="00FD5D59">
        <w:rPr>
          <w:bCs/>
          <w:sz w:val="22"/>
          <w:szCs w:val="22"/>
        </w:rPr>
        <w:t xml:space="preserve"> a navedeni iznos se većim dijelom od 219.579,50 € odnosi na ulaganja na građevinskim objektima</w:t>
      </w:r>
      <w:r w:rsidR="00785274" w:rsidRPr="00FD5D59">
        <w:rPr>
          <w:bCs/>
          <w:sz w:val="22"/>
          <w:szCs w:val="22"/>
        </w:rPr>
        <w:t xml:space="preserve"> i projekt se nastavlja i u 2026. godini.</w:t>
      </w:r>
    </w:p>
    <w:p w14:paraId="3246EBDA" w14:textId="77777777" w:rsidR="00AF35D9" w:rsidRPr="00FD5D59" w:rsidRDefault="00AF35D9" w:rsidP="008F187B">
      <w:pPr>
        <w:pStyle w:val="Odlomakpopisa"/>
        <w:numPr>
          <w:ilvl w:val="0"/>
          <w:numId w:val="35"/>
        </w:numPr>
        <w:spacing w:line="276" w:lineRule="auto"/>
        <w:ind w:left="-567" w:right="-567"/>
        <w:jc w:val="both"/>
        <w:rPr>
          <w:bCs/>
          <w:sz w:val="22"/>
          <w:szCs w:val="22"/>
        </w:rPr>
      </w:pPr>
      <w:r w:rsidRPr="00FD5D59">
        <w:rPr>
          <w:bCs/>
          <w:sz w:val="22"/>
          <w:szCs w:val="22"/>
        </w:rPr>
        <w:t>Za uređenje prapovijesnog parka Ludbreg planirano je 119.750,00 eura,</w:t>
      </w:r>
    </w:p>
    <w:p w14:paraId="65D2E7DB" w14:textId="77777777" w:rsidR="00AF35D9" w:rsidRPr="00FD5D59" w:rsidRDefault="00AF35D9" w:rsidP="008F187B">
      <w:pPr>
        <w:pStyle w:val="Odlomakpopisa"/>
        <w:numPr>
          <w:ilvl w:val="0"/>
          <w:numId w:val="35"/>
        </w:numPr>
        <w:spacing w:line="276" w:lineRule="auto"/>
        <w:ind w:left="-567" w:right="-567"/>
        <w:jc w:val="both"/>
        <w:rPr>
          <w:bCs/>
          <w:sz w:val="22"/>
          <w:szCs w:val="22"/>
        </w:rPr>
      </w:pPr>
      <w:r w:rsidRPr="00FD5D59">
        <w:rPr>
          <w:bCs/>
          <w:sz w:val="22"/>
          <w:szCs w:val="22"/>
        </w:rPr>
        <w:t>Za prostorni plan planirano je 51.000,00 eura,</w:t>
      </w:r>
    </w:p>
    <w:p w14:paraId="67159858" w14:textId="77777777" w:rsidR="00AF35D9" w:rsidRPr="00FD5D59" w:rsidRDefault="00AF35D9" w:rsidP="008F187B">
      <w:pPr>
        <w:pStyle w:val="Odlomakpopisa"/>
        <w:numPr>
          <w:ilvl w:val="0"/>
          <w:numId w:val="35"/>
        </w:numPr>
        <w:spacing w:line="276" w:lineRule="auto"/>
        <w:ind w:left="-567" w:right="-567"/>
        <w:jc w:val="both"/>
        <w:rPr>
          <w:bCs/>
          <w:sz w:val="22"/>
          <w:szCs w:val="22"/>
        </w:rPr>
      </w:pPr>
      <w:r w:rsidRPr="00FD5D59">
        <w:rPr>
          <w:bCs/>
          <w:sz w:val="22"/>
          <w:szCs w:val="22"/>
        </w:rPr>
        <w:t>Za urbanistički plan planirano je 51.000,00 eura,</w:t>
      </w:r>
    </w:p>
    <w:p w14:paraId="3974D9E0" w14:textId="7AFB5436" w:rsidR="00846DD9" w:rsidRPr="00FD5D59" w:rsidRDefault="00AF35D9" w:rsidP="008F187B">
      <w:pPr>
        <w:pStyle w:val="Odlomakpopisa"/>
        <w:spacing w:line="276" w:lineRule="auto"/>
        <w:ind w:left="-567" w:right="-567"/>
        <w:jc w:val="both"/>
        <w:rPr>
          <w:bCs/>
          <w:sz w:val="22"/>
          <w:szCs w:val="22"/>
        </w:rPr>
      </w:pPr>
      <w:r w:rsidRPr="00FD5D59">
        <w:rPr>
          <w:bCs/>
          <w:sz w:val="22"/>
          <w:szCs w:val="22"/>
        </w:rPr>
        <w:t xml:space="preserve">Za ITU mehanizam-zelena mjesta </w:t>
      </w:r>
      <w:proofErr w:type="spellStart"/>
      <w:r w:rsidRPr="00FD5D59">
        <w:rPr>
          <w:bCs/>
          <w:sz w:val="22"/>
          <w:szCs w:val="22"/>
        </w:rPr>
        <w:t>rekreac</w:t>
      </w:r>
      <w:proofErr w:type="spellEnd"/>
      <w:r w:rsidRPr="00FD5D59">
        <w:rPr>
          <w:bCs/>
          <w:sz w:val="22"/>
          <w:szCs w:val="22"/>
        </w:rPr>
        <w:t xml:space="preserve">. planirano je 3.257.270,73 </w:t>
      </w:r>
      <w:proofErr w:type="spellStart"/>
      <w:r w:rsidRPr="00FD5D59">
        <w:rPr>
          <w:bCs/>
          <w:sz w:val="22"/>
          <w:szCs w:val="22"/>
        </w:rPr>
        <w:t>eura,</w:t>
      </w:r>
      <w:r w:rsidR="00630A56" w:rsidRPr="00FD5D59">
        <w:rPr>
          <w:bCs/>
          <w:sz w:val="22"/>
          <w:szCs w:val="22"/>
        </w:rPr>
        <w:t>od</w:t>
      </w:r>
      <w:proofErr w:type="spellEnd"/>
      <w:r w:rsidR="00630A56" w:rsidRPr="00FD5D59">
        <w:rPr>
          <w:bCs/>
          <w:sz w:val="22"/>
          <w:szCs w:val="22"/>
        </w:rPr>
        <w:t xml:space="preserve"> čega se 2.103.396,19 € odnosi na prijenose projektnim partnerima, 1.126.574,54 € na ulaganja na nefinancijskoj imovini, a </w:t>
      </w:r>
      <w:r w:rsidR="00A306B9" w:rsidRPr="00FD5D59">
        <w:rPr>
          <w:bCs/>
          <w:sz w:val="22"/>
          <w:szCs w:val="22"/>
        </w:rPr>
        <w:t>27.300,00 € na rashode za usluge</w:t>
      </w:r>
      <w:r w:rsidR="00846DD9" w:rsidRPr="00FD5D59">
        <w:rPr>
          <w:bCs/>
          <w:sz w:val="22"/>
          <w:szCs w:val="22"/>
        </w:rPr>
        <w:t>, a projekt se nastavlja i u 2026. i u 2027. godini.</w:t>
      </w:r>
    </w:p>
    <w:p w14:paraId="1D11B21F" w14:textId="32F4931B" w:rsidR="00AF35D9" w:rsidRPr="00FD5D59" w:rsidRDefault="00AF35D9" w:rsidP="008F187B">
      <w:pPr>
        <w:pStyle w:val="Odlomakpopisa"/>
        <w:numPr>
          <w:ilvl w:val="0"/>
          <w:numId w:val="35"/>
        </w:numPr>
        <w:spacing w:line="276" w:lineRule="auto"/>
        <w:ind w:left="-567" w:right="-567"/>
        <w:jc w:val="both"/>
        <w:rPr>
          <w:bCs/>
          <w:sz w:val="22"/>
          <w:szCs w:val="22"/>
        </w:rPr>
      </w:pPr>
      <w:r w:rsidRPr="00FD5D59">
        <w:rPr>
          <w:bCs/>
          <w:sz w:val="22"/>
          <w:szCs w:val="22"/>
        </w:rPr>
        <w:t xml:space="preserve">Za ITU mehanizam-SP1 centar </w:t>
      </w:r>
      <w:proofErr w:type="spellStart"/>
      <w:r w:rsidRPr="00FD5D59">
        <w:rPr>
          <w:bCs/>
          <w:sz w:val="22"/>
          <w:szCs w:val="22"/>
        </w:rPr>
        <w:t>predinkubacije</w:t>
      </w:r>
      <w:proofErr w:type="spellEnd"/>
      <w:r w:rsidRPr="00FD5D59">
        <w:rPr>
          <w:bCs/>
          <w:sz w:val="22"/>
          <w:szCs w:val="22"/>
        </w:rPr>
        <w:t xml:space="preserve"> planirano je 130.000,00 eura,</w:t>
      </w:r>
      <w:r w:rsidR="00846DD9" w:rsidRPr="00FD5D59">
        <w:rPr>
          <w:bCs/>
          <w:sz w:val="22"/>
          <w:szCs w:val="22"/>
        </w:rPr>
        <w:t xml:space="preserve"> a projekt se nastavlja i u 2026. i u 2027. godini</w:t>
      </w:r>
    </w:p>
    <w:p w14:paraId="4AEB00DD" w14:textId="77777777" w:rsidR="00AF35D9" w:rsidRPr="00FD5D59" w:rsidRDefault="00AF35D9" w:rsidP="008F187B">
      <w:pPr>
        <w:pStyle w:val="Odlomakpopisa"/>
        <w:numPr>
          <w:ilvl w:val="0"/>
          <w:numId w:val="35"/>
        </w:numPr>
        <w:spacing w:line="276" w:lineRule="auto"/>
        <w:ind w:left="-567" w:right="-567"/>
        <w:jc w:val="both"/>
        <w:rPr>
          <w:bCs/>
          <w:sz w:val="22"/>
          <w:szCs w:val="22"/>
        </w:rPr>
      </w:pPr>
      <w:r w:rsidRPr="00FD5D59">
        <w:rPr>
          <w:bCs/>
          <w:sz w:val="22"/>
          <w:szCs w:val="22"/>
        </w:rPr>
        <w:t>Za zelenu urbanu obnovu-strategiju planirano je 663,90 eura,</w:t>
      </w:r>
    </w:p>
    <w:p w14:paraId="0A0A8828" w14:textId="24765C30" w:rsidR="00785274" w:rsidRPr="00FD5D59" w:rsidRDefault="00785274" w:rsidP="008F187B">
      <w:pPr>
        <w:spacing w:line="276" w:lineRule="auto"/>
        <w:ind w:left="-567" w:right="-567"/>
        <w:jc w:val="both"/>
        <w:rPr>
          <w:bCs/>
          <w:sz w:val="22"/>
          <w:szCs w:val="22"/>
        </w:rPr>
      </w:pPr>
      <w:r w:rsidRPr="00FD5D59">
        <w:rPr>
          <w:bCs/>
          <w:sz w:val="22"/>
          <w:szCs w:val="22"/>
        </w:rPr>
        <w:t xml:space="preserve">  9.   </w:t>
      </w:r>
      <w:r w:rsidR="00AF35D9" w:rsidRPr="00FD5D59">
        <w:rPr>
          <w:bCs/>
          <w:sz w:val="22"/>
          <w:szCs w:val="22"/>
        </w:rPr>
        <w:t xml:space="preserve">Za </w:t>
      </w:r>
      <w:proofErr w:type="spellStart"/>
      <w:r w:rsidR="00AF35D9" w:rsidRPr="00FD5D59">
        <w:rPr>
          <w:bCs/>
          <w:sz w:val="22"/>
          <w:szCs w:val="22"/>
        </w:rPr>
        <w:t>InterACT</w:t>
      </w:r>
      <w:proofErr w:type="spellEnd"/>
      <w:r w:rsidR="00AF35D9" w:rsidRPr="00FD5D59">
        <w:rPr>
          <w:bCs/>
          <w:sz w:val="22"/>
          <w:szCs w:val="22"/>
        </w:rPr>
        <w:t xml:space="preserve"> Green planirano je 32.980,00 eura.</w:t>
      </w:r>
      <w:r w:rsidRPr="00FD5D59">
        <w:rPr>
          <w:bCs/>
          <w:sz w:val="22"/>
          <w:szCs w:val="22"/>
        </w:rPr>
        <w:t xml:space="preserve"> a projekt se nastavlja i u 2026. i u 2027. godini</w:t>
      </w:r>
    </w:p>
    <w:p w14:paraId="348D0191" w14:textId="51160E3E" w:rsidR="00AF35D9" w:rsidRPr="00FD5D59" w:rsidRDefault="00AF35D9" w:rsidP="008F187B">
      <w:pPr>
        <w:spacing w:line="276" w:lineRule="auto"/>
        <w:ind w:left="-567" w:right="-567"/>
        <w:jc w:val="both"/>
        <w:rPr>
          <w:bCs/>
          <w:sz w:val="22"/>
          <w:szCs w:val="22"/>
        </w:rPr>
      </w:pPr>
    </w:p>
    <w:p w14:paraId="2081E501" w14:textId="77777777" w:rsidR="00AF35D9" w:rsidRPr="00FD5D59" w:rsidRDefault="00AF35D9" w:rsidP="00C368A4">
      <w:pPr>
        <w:ind w:left="66"/>
        <w:jc w:val="both"/>
        <w:rPr>
          <w:bCs/>
          <w:sz w:val="22"/>
          <w:szCs w:val="22"/>
        </w:rPr>
      </w:pPr>
    </w:p>
    <w:p w14:paraId="323B1C39" w14:textId="77777777" w:rsidR="00AF35D9" w:rsidRPr="00FD5D59" w:rsidRDefault="00AF35D9" w:rsidP="00C368A4">
      <w:pPr>
        <w:jc w:val="both"/>
        <w:rPr>
          <w:bCs/>
          <w:sz w:val="22"/>
          <w:szCs w:val="22"/>
        </w:rPr>
      </w:pPr>
    </w:p>
    <w:p w14:paraId="20B68DC7" w14:textId="77777777" w:rsidR="00AF35D9" w:rsidRPr="00FD5D59" w:rsidRDefault="00AF35D9" w:rsidP="00C368A4">
      <w:pPr>
        <w:jc w:val="both"/>
        <w:rPr>
          <w:bCs/>
          <w:sz w:val="22"/>
          <w:szCs w:val="22"/>
        </w:rPr>
      </w:pPr>
    </w:p>
    <w:p w14:paraId="1669C152" w14:textId="77777777" w:rsidR="00AF35D9" w:rsidRPr="00FD5D59" w:rsidRDefault="00AF35D9" w:rsidP="00C368A4">
      <w:pPr>
        <w:jc w:val="both"/>
        <w:rPr>
          <w:bCs/>
          <w:sz w:val="22"/>
          <w:szCs w:val="22"/>
        </w:rPr>
      </w:pPr>
    </w:p>
    <w:p w14:paraId="722A18D7" w14:textId="77777777" w:rsidR="00AF35D9" w:rsidRPr="00FD5D59" w:rsidRDefault="00AF35D9" w:rsidP="00C368A4">
      <w:pPr>
        <w:jc w:val="both"/>
        <w:rPr>
          <w:bCs/>
          <w:sz w:val="22"/>
          <w:szCs w:val="22"/>
        </w:rPr>
      </w:pPr>
    </w:p>
    <w:p w14:paraId="6B38F45E" w14:textId="77777777" w:rsidR="00784710" w:rsidRPr="00C368A4" w:rsidRDefault="00784710" w:rsidP="00C368A4">
      <w:pPr>
        <w:jc w:val="both"/>
        <w:rPr>
          <w:b/>
          <w:bCs/>
          <w:sz w:val="22"/>
          <w:szCs w:val="22"/>
        </w:rPr>
      </w:pPr>
    </w:p>
    <w:sectPr w:rsidR="00784710" w:rsidRPr="00C368A4" w:rsidSect="001E2A2F">
      <w:pgSz w:w="11906" w:h="16838"/>
      <w:pgMar w:top="1134" w:right="1417" w:bottom="1417" w:left="1417" w:header="708" w:footer="708" w:gutter="0"/>
      <w:pgNumType w:start="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CEF7B" w14:textId="77777777" w:rsidR="004B56D0" w:rsidRDefault="004B56D0">
      <w:r>
        <w:separator/>
      </w:r>
    </w:p>
  </w:endnote>
  <w:endnote w:type="continuationSeparator" w:id="0">
    <w:p w14:paraId="3CDC5811" w14:textId="77777777" w:rsidR="004B56D0" w:rsidRDefault="004B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11E4A" w14:textId="77777777" w:rsidR="004B56D0" w:rsidRDefault="004B56D0">
      <w:r>
        <w:separator/>
      </w:r>
    </w:p>
  </w:footnote>
  <w:footnote w:type="continuationSeparator" w:id="0">
    <w:p w14:paraId="5EB78B26" w14:textId="77777777" w:rsidR="004B56D0" w:rsidRDefault="004B5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055C"/>
    <w:multiLevelType w:val="hybridMultilevel"/>
    <w:tmpl w:val="9D6A85B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182829"/>
    <w:multiLevelType w:val="hybridMultilevel"/>
    <w:tmpl w:val="689CC5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FA0854"/>
    <w:multiLevelType w:val="hybridMultilevel"/>
    <w:tmpl w:val="E86635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AE0469"/>
    <w:multiLevelType w:val="hybridMultilevel"/>
    <w:tmpl w:val="E5E87DEE"/>
    <w:lvl w:ilvl="0" w:tplc="B964AE7A">
      <w:start w:val="2"/>
      <w:numFmt w:val="bullet"/>
      <w:lvlText w:val="-"/>
      <w:lvlJc w:val="left"/>
      <w:pPr>
        <w:tabs>
          <w:tab w:val="num" w:pos="720"/>
        </w:tabs>
        <w:ind w:left="720" w:hanging="360"/>
      </w:pPr>
      <w:rPr>
        <w:rFonts w:ascii="Tahoma" w:eastAsia="Times New Roman" w:hAnsi="Tahoma" w:cs="Tahoma"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02A21"/>
    <w:multiLevelType w:val="hybridMultilevel"/>
    <w:tmpl w:val="0784AE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51204C"/>
    <w:multiLevelType w:val="hybridMultilevel"/>
    <w:tmpl w:val="C05C3B42"/>
    <w:lvl w:ilvl="0" w:tplc="BC9E862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11E3D60"/>
    <w:multiLevelType w:val="hybridMultilevel"/>
    <w:tmpl w:val="DC7E86FC"/>
    <w:lvl w:ilvl="0" w:tplc="041A000F">
      <w:start w:val="1"/>
      <w:numFmt w:val="decimal"/>
      <w:lvlText w:val="%1."/>
      <w:lvlJc w:val="left"/>
      <w:pPr>
        <w:tabs>
          <w:tab w:val="num" w:pos="720"/>
        </w:tabs>
        <w:ind w:left="720" w:hanging="360"/>
      </w:pPr>
      <w:rPr>
        <w:rFonts w:hint="default"/>
      </w:rPr>
    </w:lvl>
    <w:lvl w:ilvl="1" w:tplc="9140AF1A">
      <w:numFmt w:val="bullet"/>
      <w:lvlText w:val="-"/>
      <w:lvlJc w:val="left"/>
      <w:pPr>
        <w:tabs>
          <w:tab w:val="num" w:pos="1440"/>
        </w:tabs>
        <w:ind w:left="1440" w:hanging="360"/>
      </w:pPr>
      <w:rPr>
        <w:rFonts w:ascii="Times New Roman" w:hAnsi="Times New Roman" w:hint="default"/>
      </w:rPr>
    </w:lvl>
    <w:lvl w:ilvl="2" w:tplc="B964AE7A">
      <w:start w:val="2"/>
      <w:numFmt w:val="bullet"/>
      <w:lvlText w:val="-"/>
      <w:lvlJc w:val="left"/>
      <w:pPr>
        <w:tabs>
          <w:tab w:val="num" w:pos="2340"/>
        </w:tabs>
        <w:ind w:left="2340" w:hanging="360"/>
      </w:pPr>
      <w:rPr>
        <w:rFonts w:ascii="Tahoma" w:eastAsia="Times New Roman" w:hAnsi="Tahoma" w:cs="Tahoma" w:hint="default"/>
      </w:rPr>
    </w:lvl>
    <w:lvl w:ilvl="3" w:tplc="13B218B8">
      <w:start w:val="7"/>
      <w:numFmt w:val="decimal"/>
      <w:lvlText w:val="%4"/>
      <w:lvlJc w:val="left"/>
      <w:pPr>
        <w:tabs>
          <w:tab w:val="num" w:pos="2880"/>
        </w:tabs>
        <w:ind w:left="2880" w:hanging="360"/>
      </w:pPr>
      <w:rPr>
        <w:rFonts w:ascii="Times New Roman" w:hAnsi="Times New Roman" w:cs="Times New Roman" w:hint="default"/>
        <w:b w:val="0"/>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22C93904"/>
    <w:multiLevelType w:val="hybridMultilevel"/>
    <w:tmpl w:val="40E86B72"/>
    <w:lvl w:ilvl="0" w:tplc="D348192E">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34425DF"/>
    <w:multiLevelType w:val="multilevel"/>
    <w:tmpl w:val="38B60CC4"/>
    <w:lvl w:ilvl="0">
      <w:start w:val="1"/>
      <w:numFmt w:val="decimal"/>
      <w:lvlText w:val="%1"/>
      <w:lvlJc w:val="left"/>
      <w:pPr>
        <w:ind w:left="360" w:hanging="360"/>
      </w:pPr>
      <w:rPr>
        <w:rFonts w:hint="default"/>
        <w:color w:val="auto"/>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9" w15:restartNumberingAfterBreak="0">
    <w:nsid w:val="264D0863"/>
    <w:multiLevelType w:val="hybridMultilevel"/>
    <w:tmpl w:val="26E0B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7657843"/>
    <w:multiLevelType w:val="hybridMultilevel"/>
    <w:tmpl w:val="935EDFB8"/>
    <w:lvl w:ilvl="0" w:tplc="DAB8404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76B75C3"/>
    <w:multiLevelType w:val="hybridMultilevel"/>
    <w:tmpl w:val="D180C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142B9B"/>
    <w:multiLevelType w:val="hybridMultilevel"/>
    <w:tmpl w:val="2684E6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9654D36"/>
    <w:multiLevelType w:val="hybridMultilevel"/>
    <w:tmpl w:val="0A12D364"/>
    <w:lvl w:ilvl="0" w:tplc="1A42C8DA">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CA02190"/>
    <w:multiLevelType w:val="hybridMultilevel"/>
    <w:tmpl w:val="13482210"/>
    <w:lvl w:ilvl="0" w:tplc="7FDEEAFA">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596E1A"/>
    <w:multiLevelType w:val="hybridMultilevel"/>
    <w:tmpl w:val="ED06A20E"/>
    <w:lvl w:ilvl="0" w:tplc="96106688">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1F0567"/>
    <w:multiLevelType w:val="hybridMultilevel"/>
    <w:tmpl w:val="D638A256"/>
    <w:lvl w:ilvl="0" w:tplc="801C2760">
      <w:start w:val="6"/>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3D77564"/>
    <w:multiLevelType w:val="hybridMultilevel"/>
    <w:tmpl w:val="0BB22A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4457049"/>
    <w:multiLevelType w:val="hybridMultilevel"/>
    <w:tmpl w:val="3202D1C8"/>
    <w:lvl w:ilvl="0" w:tplc="B8205932">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4EE5625"/>
    <w:multiLevelType w:val="hybridMultilevel"/>
    <w:tmpl w:val="4AA89964"/>
    <w:lvl w:ilvl="0" w:tplc="DACEADC4">
      <w:start w:val="3"/>
      <w:numFmt w:val="bullet"/>
      <w:lvlText w:val="-"/>
      <w:lvlJc w:val="left"/>
      <w:pPr>
        <w:ind w:left="1440" w:hanging="360"/>
      </w:pPr>
      <w:rPr>
        <w:rFonts w:ascii="Calibri" w:eastAsia="Times New Roman" w:hAnsi="Calibri"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0" w15:restartNumberingAfterBreak="0">
    <w:nsid w:val="37863E84"/>
    <w:multiLevelType w:val="hybridMultilevel"/>
    <w:tmpl w:val="513824A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D6D36E0"/>
    <w:multiLevelType w:val="hybridMultilevel"/>
    <w:tmpl w:val="1F5EAE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F9319B9"/>
    <w:multiLevelType w:val="multilevel"/>
    <w:tmpl w:val="F2ECD9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FC354A5"/>
    <w:multiLevelType w:val="hybridMultilevel"/>
    <w:tmpl w:val="14D0BC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05F4F54"/>
    <w:multiLevelType w:val="hybridMultilevel"/>
    <w:tmpl w:val="D80E27C0"/>
    <w:lvl w:ilvl="0" w:tplc="4AD063D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077654F"/>
    <w:multiLevelType w:val="hybridMultilevel"/>
    <w:tmpl w:val="44AA8B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83C57FB"/>
    <w:multiLevelType w:val="hybridMultilevel"/>
    <w:tmpl w:val="7B8E97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A80437A"/>
    <w:multiLevelType w:val="hybridMultilevel"/>
    <w:tmpl w:val="34C6EB2C"/>
    <w:lvl w:ilvl="0" w:tplc="C1F44BA4">
      <w:start w:val="3"/>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53E40869"/>
    <w:multiLevelType w:val="hybridMultilevel"/>
    <w:tmpl w:val="C2A48A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4AC0193"/>
    <w:multiLevelType w:val="hybridMultilevel"/>
    <w:tmpl w:val="D180CF58"/>
    <w:lvl w:ilvl="0" w:tplc="A6660A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F4E7233"/>
    <w:multiLevelType w:val="hybridMultilevel"/>
    <w:tmpl w:val="E08AC1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4AF665D"/>
    <w:multiLevelType w:val="hybridMultilevel"/>
    <w:tmpl w:val="BB8EB21E"/>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8E44222"/>
    <w:multiLevelType w:val="hybridMultilevel"/>
    <w:tmpl w:val="735AA30E"/>
    <w:lvl w:ilvl="0" w:tplc="6A746A88">
      <w:start w:val="1"/>
      <w:numFmt w:val="decimal"/>
      <w:lvlText w:val="%1."/>
      <w:lvlJc w:val="left"/>
      <w:pPr>
        <w:ind w:left="720" w:hanging="360"/>
      </w:pPr>
      <w:rPr>
        <w:rFonts w:ascii="Calibri" w:hAnsi="Calibri" w:cs="Calibri"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D617C87"/>
    <w:multiLevelType w:val="hybridMultilevel"/>
    <w:tmpl w:val="43C43668"/>
    <w:lvl w:ilvl="0" w:tplc="0868EFA6">
      <w:start w:val="28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61434E"/>
    <w:multiLevelType w:val="hybridMultilevel"/>
    <w:tmpl w:val="AC282B8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5" w15:restartNumberingAfterBreak="0">
    <w:nsid w:val="717311E2"/>
    <w:multiLevelType w:val="hybridMultilevel"/>
    <w:tmpl w:val="36E0B8AA"/>
    <w:lvl w:ilvl="0" w:tplc="81D66438">
      <w:start w:val="7"/>
      <w:numFmt w:val="bullet"/>
      <w:lvlText w:val="-"/>
      <w:lvlJc w:val="left"/>
      <w:pPr>
        <w:ind w:left="4665" w:hanging="360"/>
      </w:pPr>
      <w:rPr>
        <w:rFonts w:ascii="Arial" w:eastAsia="Times New Roman" w:hAnsi="Arial" w:cs="Arial" w:hint="default"/>
        <w:b w:val="0"/>
      </w:rPr>
    </w:lvl>
    <w:lvl w:ilvl="1" w:tplc="041A0003" w:tentative="1">
      <w:start w:val="1"/>
      <w:numFmt w:val="bullet"/>
      <w:lvlText w:val="o"/>
      <w:lvlJc w:val="left"/>
      <w:pPr>
        <w:ind w:left="5385" w:hanging="360"/>
      </w:pPr>
      <w:rPr>
        <w:rFonts w:ascii="Courier New" w:hAnsi="Courier New" w:cs="Courier New" w:hint="default"/>
      </w:rPr>
    </w:lvl>
    <w:lvl w:ilvl="2" w:tplc="041A0005" w:tentative="1">
      <w:start w:val="1"/>
      <w:numFmt w:val="bullet"/>
      <w:lvlText w:val=""/>
      <w:lvlJc w:val="left"/>
      <w:pPr>
        <w:ind w:left="6105" w:hanging="360"/>
      </w:pPr>
      <w:rPr>
        <w:rFonts w:ascii="Wingdings" w:hAnsi="Wingdings" w:hint="default"/>
      </w:rPr>
    </w:lvl>
    <w:lvl w:ilvl="3" w:tplc="041A0001" w:tentative="1">
      <w:start w:val="1"/>
      <w:numFmt w:val="bullet"/>
      <w:lvlText w:val=""/>
      <w:lvlJc w:val="left"/>
      <w:pPr>
        <w:ind w:left="6825" w:hanging="360"/>
      </w:pPr>
      <w:rPr>
        <w:rFonts w:ascii="Symbol" w:hAnsi="Symbol" w:hint="default"/>
      </w:rPr>
    </w:lvl>
    <w:lvl w:ilvl="4" w:tplc="041A0003" w:tentative="1">
      <w:start w:val="1"/>
      <w:numFmt w:val="bullet"/>
      <w:lvlText w:val="o"/>
      <w:lvlJc w:val="left"/>
      <w:pPr>
        <w:ind w:left="7545" w:hanging="360"/>
      </w:pPr>
      <w:rPr>
        <w:rFonts w:ascii="Courier New" w:hAnsi="Courier New" w:cs="Courier New" w:hint="default"/>
      </w:rPr>
    </w:lvl>
    <w:lvl w:ilvl="5" w:tplc="041A0005" w:tentative="1">
      <w:start w:val="1"/>
      <w:numFmt w:val="bullet"/>
      <w:lvlText w:val=""/>
      <w:lvlJc w:val="left"/>
      <w:pPr>
        <w:ind w:left="8265" w:hanging="360"/>
      </w:pPr>
      <w:rPr>
        <w:rFonts w:ascii="Wingdings" w:hAnsi="Wingdings" w:hint="default"/>
      </w:rPr>
    </w:lvl>
    <w:lvl w:ilvl="6" w:tplc="041A0001" w:tentative="1">
      <w:start w:val="1"/>
      <w:numFmt w:val="bullet"/>
      <w:lvlText w:val=""/>
      <w:lvlJc w:val="left"/>
      <w:pPr>
        <w:ind w:left="8985" w:hanging="360"/>
      </w:pPr>
      <w:rPr>
        <w:rFonts w:ascii="Symbol" w:hAnsi="Symbol" w:hint="default"/>
      </w:rPr>
    </w:lvl>
    <w:lvl w:ilvl="7" w:tplc="041A0003" w:tentative="1">
      <w:start w:val="1"/>
      <w:numFmt w:val="bullet"/>
      <w:lvlText w:val="o"/>
      <w:lvlJc w:val="left"/>
      <w:pPr>
        <w:ind w:left="9705" w:hanging="360"/>
      </w:pPr>
      <w:rPr>
        <w:rFonts w:ascii="Courier New" w:hAnsi="Courier New" w:cs="Courier New" w:hint="default"/>
      </w:rPr>
    </w:lvl>
    <w:lvl w:ilvl="8" w:tplc="041A0005" w:tentative="1">
      <w:start w:val="1"/>
      <w:numFmt w:val="bullet"/>
      <w:lvlText w:val=""/>
      <w:lvlJc w:val="left"/>
      <w:pPr>
        <w:ind w:left="10425" w:hanging="360"/>
      </w:pPr>
      <w:rPr>
        <w:rFonts w:ascii="Wingdings" w:hAnsi="Wingdings" w:hint="default"/>
      </w:rPr>
    </w:lvl>
  </w:abstractNum>
  <w:abstractNum w:abstractNumId="36" w15:restartNumberingAfterBreak="0">
    <w:nsid w:val="73B37436"/>
    <w:multiLevelType w:val="hybridMultilevel"/>
    <w:tmpl w:val="2BA6DAE6"/>
    <w:lvl w:ilvl="0" w:tplc="0DB8CD8C">
      <w:start w:val="4"/>
      <w:numFmt w:val="upperLetter"/>
      <w:lvlText w:val="%1)"/>
      <w:lvlJc w:val="left"/>
      <w:pPr>
        <w:tabs>
          <w:tab w:val="num" w:pos="735"/>
        </w:tabs>
        <w:ind w:left="735" w:hanging="37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15:restartNumberingAfterBreak="0">
    <w:nsid w:val="774A24EC"/>
    <w:multiLevelType w:val="hybridMultilevel"/>
    <w:tmpl w:val="A85A1414"/>
    <w:lvl w:ilvl="0" w:tplc="3C6A209E">
      <w:start w:val="891"/>
      <w:numFmt w:val="decimal"/>
      <w:lvlText w:val="%1.."/>
      <w:lvlJc w:val="left"/>
      <w:pPr>
        <w:tabs>
          <w:tab w:val="num" w:pos="1440"/>
        </w:tabs>
        <w:ind w:left="1440" w:hanging="720"/>
      </w:pPr>
      <w:rPr>
        <w:rFonts w:hint="default"/>
        <w:b w:val="0"/>
        <w:sz w:val="22"/>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8" w15:restartNumberingAfterBreak="0">
    <w:nsid w:val="795F07D2"/>
    <w:multiLevelType w:val="hybridMultilevel"/>
    <w:tmpl w:val="A00C5A2E"/>
    <w:lvl w:ilvl="0" w:tplc="CCAC5C92">
      <w:start w:val="1"/>
      <w:numFmt w:val="decimal"/>
      <w:lvlText w:val="%1."/>
      <w:lvlJc w:val="left"/>
      <w:pPr>
        <w:ind w:left="388" w:hanging="360"/>
      </w:pPr>
      <w:rPr>
        <w:rFonts w:hint="default"/>
      </w:rPr>
    </w:lvl>
    <w:lvl w:ilvl="1" w:tplc="041A0019" w:tentative="1">
      <w:start w:val="1"/>
      <w:numFmt w:val="lowerLetter"/>
      <w:lvlText w:val="%2."/>
      <w:lvlJc w:val="left"/>
      <w:pPr>
        <w:ind w:left="1108" w:hanging="360"/>
      </w:pPr>
    </w:lvl>
    <w:lvl w:ilvl="2" w:tplc="041A001B" w:tentative="1">
      <w:start w:val="1"/>
      <w:numFmt w:val="lowerRoman"/>
      <w:lvlText w:val="%3."/>
      <w:lvlJc w:val="right"/>
      <w:pPr>
        <w:ind w:left="1828" w:hanging="180"/>
      </w:pPr>
    </w:lvl>
    <w:lvl w:ilvl="3" w:tplc="041A000F" w:tentative="1">
      <w:start w:val="1"/>
      <w:numFmt w:val="decimal"/>
      <w:lvlText w:val="%4."/>
      <w:lvlJc w:val="left"/>
      <w:pPr>
        <w:ind w:left="2548" w:hanging="360"/>
      </w:pPr>
    </w:lvl>
    <w:lvl w:ilvl="4" w:tplc="041A0019" w:tentative="1">
      <w:start w:val="1"/>
      <w:numFmt w:val="lowerLetter"/>
      <w:lvlText w:val="%5."/>
      <w:lvlJc w:val="left"/>
      <w:pPr>
        <w:ind w:left="3268" w:hanging="360"/>
      </w:pPr>
    </w:lvl>
    <w:lvl w:ilvl="5" w:tplc="041A001B" w:tentative="1">
      <w:start w:val="1"/>
      <w:numFmt w:val="lowerRoman"/>
      <w:lvlText w:val="%6."/>
      <w:lvlJc w:val="right"/>
      <w:pPr>
        <w:ind w:left="3988" w:hanging="180"/>
      </w:pPr>
    </w:lvl>
    <w:lvl w:ilvl="6" w:tplc="041A000F" w:tentative="1">
      <w:start w:val="1"/>
      <w:numFmt w:val="decimal"/>
      <w:lvlText w:val="%7."/>
      <w:lvlJc w:val="left"/>
      <w:pPr>
        <w:ind w:left="4708" w:hanging="360"/>
      </w:pPr>
    </w:lvl>
    <w:lvl w:ilvl="7" w:tplc="041A0019" w:tentative="1">
      <w:start w:val="1"/>
      <w:numFmt w:val="lowerLetter"/>
      <w:lvlText w:val="%8."/>
      <w:lvlJc w:val="left"/>
      <w:pPr>
        <w:ind w:left="5428" w:hanging="360"/>
      </w:pPr>
    </w:lvl>
    <w:lvl w:ilvl="8" w:tplc="041A001B" w:tentative="1">
      <w:start w:val="1"/>
      <w:numFmt w:val="lowerRoman"/>
      <w:lvlText w:val="%9."/>
      <w:lvlJc w:val="right"/>
      <w:pPr>
        <w:ind w:left="6148" w:hanging="180"/>
      </w:pPr>
    </w:lvl>
  </w:abstractNum>
  <w:abstractNum w:abstractNumId="39" w15:restartNumberingAfterBreak="0">
    <w:nsid w:val="7A6A0648"/>
    <w:multiLevelType w:val="hybridMultilevel"/>
    <w:tmpl w:val="26EA255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D0B6457"/>
    <w:multiLevelType w:val="hybridMultilevel"/>
    <w:tmpl w:val="141E1782"/>
    <w:lvl w:ilvl="0" w:tplc="DAB8404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15:restartNumberingAfterBreak="0">
    <w:nsid w:val="7F5832F5"/>
    <w:multiLevelType w:val="hybridMultilevel"/>
    <w:tmpl w:val="FEEC53F8"/>
    <w:lvl w:ilvl="0" w:tplc="989038C4">
      <w:start w:val="2"/>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485317443">
    <w:abstractNumId w:val="33"/>
  </w:num>
  <w:num w:numId="2" w16cid:durableId="328563577">
    <w:abstractNumId w:val="36"/>
  </w:num>
  <w:num w:numId="3" w16cid:durableId="934630596">
    <w:abstractNumId w:val="37"/>
  </w:num>
  <w:num w:numId="4" w16cid:durableId="496959902">
    <w:abstractNumId w:val="15"/>
  </w:num>
  <w:num w:numId="5" w16cid:durableId="1394891297">
    <w:abstractNumId w:val="16"/>
  </w:num>
  <w:num w:numId="6" w16cid:durableId="2079546284">
    <w:abstractNumId w:val="35"/>
  </w:num>
  <w:num w:numId="7" w16cid:durableId="1554924053">
    <w:abstractNumId w:val="24"/>
  </w:num>
  <w:num w:numId="8" w16cid:durableId="625740081">
    <w:abstractNumId w:val="14"/>
  </w:num>
  <w:num w:numId="9" w16cid:durableId="1336962093">
    <w:abstractNumId w:val="29"/>
  </w:num>
  <w:num w:numId="10" w16cid:durableId="868496854">
    <w:abstractNumId w:val="1"/>
  </w:num>
  <w:num w:numId="11" w16cid:durableId="769207165">
    <w:abstractNumId w:val="40"/>
  </w:num>
  <w:num w:numId="12" w16cid:durableId="655572709">
    <w:abstractNumId w:val="10"/>
  </w:num>
  <w:num w:numId="13" w16cid:durableId="1690983135">
    <w:abstractNumId w:val="30"/>
  </w:num>
  <w:num w:numId="14" w16cid:durableId="200821833">
    <w:abstractNumId w:val="38"/>
  </w:num>
  <w:num w:numId="15" w16cid:durableId="989867398">
    <w:abstractNumId w:val="12"/>
  </w:num>
  <w:num w:numId="16" w16cid:durableId="1544516650">
    <w:abstractNumId w:val="32"/>
  </w:num>
  <w:num w:numId="17" w16cid:durableId="203031822">
    <w:abstractNumId w:val="11"/>
  </w:num>
  <w:num w:numId="18" w16cid:durableId="432670025">
    <w:abstractNumId w:val="22"/>
  </w:num>
  <w:num w:numId="19" w16cid:durableId="126778994">
    <w:abstractNumId w:val="8"/>
  </w:num>
  <w:num w:numId="20" w16cid:durableId="1017586627">
    <w:abstractNumId w:val="20"/>
  </w:num>
  <w:num w:numId="21" w16cid:durableId="291642436">
    <w:abstractNumId w:val="9"/>
  </w:num>
  <w:num w:numId="22" w16cid:durableId="1833905177">
    <w:abstractNumId w:val="4"/>
  </w:num>
  <w:num w:numId="23" w16cid:durableId="340082459">
    <w:abstractNumId w:val="26"/>
  </w:num>
  <w:num w:numId="24" w16cid:durableId="2056544414">
    <w:abstractNumId w:val="5"/>
  </w:num>
  <w:num w:numId="25" w16cid:durableId="959603642">
    <w:abstractNumId w:val="39"/>
  </w:num>
  <w:num w:numId="26" w16cid:durableId="1403482875">
    <w:abstractNumId w:val="19"/>
  </w:num>
  <w:num w:numId="27" w16cid:durableId="1160341540">
    <w:abstractNumId w:val="3"/>
  </w:num>
  <w:num w:numId="28" w16cid:durableId="861088103">
    <w:abstractNumId w:val="41"/>
  </w:num>
  <w:num w:numId="29" w16cid:durableId="894660171">
    <w:abstractNumId w:val="21"/>
  </w:num>
  <w:num w:numId="30" w16cid:durableId="1485584636">
    <w:abstractNumId w:val="19"/>
  </w:num>
  <w:num w:numId="31" w16cid:durableId="1633828181">
    <w:abstractNumId w:val="6"/>
  </w:num>
  <w:num w:numId="32" w16cid:durableId="652638620">
    <w:abstractNumId w:val="2"/>
  </w:num>
  <w:num w:numId="33" w16cid:durableId="588924387">
    <w:abstractNumId w:val="28"/>
  </w:num>
  <w:num w:numId="34" w16cid:durableId="149252977">
    <w:abstractNumId w:val="23"/>
  </w:num>
  <w:num w:numId="35" w16cid:durableId="449085020">
    <w:abstractNumId w:val="34"/>
  </w:num>
  <w:num w:numId="36" w16cid:durableId="1587958157">
    <w:abstractNumId w:val="31"/>
  </w:num>
  <w:num w:numId="37" w16cid:durableId="1779334180">
    <w:abstractNumId w:val="0"/>
  </w:num>
  <w:num w:numId="38" w16cid:durableId="841549289">
    <w:abstractNumId w:val="7"/>
  </w:num>
  <w:num w:numId="39" w16cid:durableId="863328564">
    <w:abstractNumId w:val="18"/>
  </w:num>
  <w:num w:numId="40" w16cid:durableId="846095936">
    <w:abstractNumId w:val="27"/>
  </w:num>
  <w:num w:numId="41" w16cid:durableId="1409620082">
    <w:abstractNumId w:val="13"/>
  </w:num>
  <w:num w:numId="42" w16cid:durableId="1407149820">
    <w:abstractNumId w:val="25"/>
  </w:num>
  <w:num w:numId="43" w16cid:durableId="1346129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2F"/>
    <w:rsid w:val="000006F4"/>
    <w:rsid w:val="00000895"/>
    <w:rsid w:val="0000106D"/>
    <w:rsid w:val="00001E72"/>
    <w:rsid w:val="00002002"/>
    <w:rsid w:val="000039D3"/>
    <w:rsid w:val="00003C85"/>
    <w:rsid w:val="00007716"/>
    <w:rsid w:val="000102BD"/>
    <w:rsid w:val="0001044E"/>
    <w:rsid w:val="00010ABB"/>
    <w:rsid w:val="00011F86"/>
    <w:rsid w:val="00012BC3"/>
    <w:rsid w:val="00013C78"/>
    <w:rsid w:val="00014199"/>
    <w:rsid w:val="00015510"/>
    <w:rsid w:val="000159CA"/>
    <w:rsid w:val="00015B57"/>
    <w:rsid w:val="00017612"/>
    <w:rsid w:val="00017B4F"/>
    <w:rsid w:val="00020B46"/>
    <w:rsid w:val="00020BE3"/>
    <w:rsid w:val="00021CEB"/>
    <w:rsid w:val="000225A8"/>
    <w:rsid w:val="00023505"/>
    <w:rsid w:val="0002350E"/>
    <w:rsid w:val="0002643A"/>
    <w:rsid w:val="00026CE0"/>
    <w:rsid w:val="00027550"/>
    <w:rsid w:val="0003072A"/>
    <w:rsid w:val="000316E0"/>
    <w:rsid w:val="00032A50"/>
    <w:rsid w:val="00032E58"/>
    <w:rsid w:val="00033752"/>
    <w:rsid w:val="000339E9"/>
    <w:rsid w:val="00034F5A"/>
    <w:rsid w:val="000379FA"/>
    <w:rsid w:val="00037AD1"/>
    <w:rsid w:val="00040A63"/>
    <w:rsid w:val="00040A7E"/>
    <w:rsid w:val="000414BE"/>
    <w:rsid w:val="00041D73"/>
    <w:rsid w:val="00042092"/>
    <w:rsid w:val="000425E5"/>
    <w:rsid w:val="000433DC"/>
    <w:rsid w:val="000437DE"/>
    <w:rsid w:val="00043C6A"/>
    <w:rsid w:val="00045610"/>
    <w:rsid w:val="0004660A"/>
    <w:rsid w:val="0004660E"/>
    <w:rsid w:val="00047073"/>
    <w:rsid w:val="000471B1"/>
    <w:rsid w:val="00047B5D"/>
    <w:rsid w:val="00047E1A"/>
    <w:rsid w:val="00054F7A"/>
    <w:rsid w:val="000568DB"/>
    <w:rsid w:val="0005702F"/>
    <w:rsid w:val="0006016D"/>
    <w:rsid w:val="000613FE"/>
    <w:rsid w:val="000617D3"/>
    <w:rsid w:val="000619C6"/>
    <w:rsid w:val="0006237A"/>
    <w:rsid w:val="00063070"/>
    <w:rsid w:val="000640CA"/>
    <w:rsid w:val="00064795"/>
    <w:rsid w:val="00065214"/>
    <w:rsid w:val="000652F4"/>
    <w:rsid w:val="000657B9"/>
    <w:rsid w:val="0006688A"/>
    <w:rsid w:val="00071C0E"/>
    <w:rsid w:val="000721A7"/>
    <w:rsid w:val="00072751"/>
    <w:rsid w:val="0007400D"/>
    <w:rsid w:val="00075757"/>
    <w:rsid w:val="000766FE"/>
    <w:rsid w:val="0008051E"/>
    <w:rsid w:val="000805AC"/>
    <w:rsid w:val="0008178B"/>
    <w:rsid w:val="00084A4A"/>
    <w:rsid w:val="0009069E"/>
    <w:rsid w:val="00091425"/>
    <w:rsid w:val="000915F8"/>
    <w:rsid w:val="0009188E"/>
    <w:rsid w:val="00091E11"/>
    <w:rsid w:val="0009215A"/>
    <w:rsid w:val="00092F6E"/>
    <w:rsid w:val="00092FCD"/>
    <w:rsid w:val="00094205"/>
    <w:rsid w:val="00094AFC"/>
    <w:rsid w:val="0009502F"/>
    <w:rsid w:val="00095FFC"/>
    <w:rsid w:val="000A04AC"/>
    <w:rsid w:val="000A238C"/>
    <w:rsid w:val="000A3DBF"/>
    <w:rsid w:val="000A4465"/>
    <w:rsid w:val="000A4CFD"/>
    <w:rsid w:val="000A646C"/>
    <w:rsid w:val="000A7A78"/>
    <w:rsid w:val="000B03A5"/>
    <w:rsid w:val="000B0B74"/>
    <w:rsid w:val="000B0D03"/>
    <w:rsid w:val="000B1AF5"/>
    <w:rsid w:val="000B1C4A"/>
    <w:rsid w:val="000B2DD7"/>
    <w:rsid w:val="000B3E5B"/>
    <w:rsid w:val="000B5BD0"/>
    <w:rsid w:val="000B73D5"/>
    <w:rsid w:val="000C0C6F"/>
    <w:rsid w:val="000C0CA8"/>
    <w:rsid w:val="000C1D0A"/>
    <w:rsid w:val="000C416D"/>
    <w:rsid w:val="000C43C6"/>
    <w:rsid w:val="000D0570"/>
    <w:rsid w:val="000D16EA"/>
    <w:rsid w:val="000D4D96"/>
    <w:rsid w:val="000D55FA"/>
    <w:rsid w:val="000D6793"/>
    <w:rsid w:val="000D67F2"/>
    <w:rsid w:val="000D6C7B"/>
    <w:rsid w:val="000E002B"/>
    <w:rsid w:val="000E105B"/>
    <w:rsid w:val="000E10B2"/>
    <w:rsid w:val="000E16C4"/>
    <w:rsid w:val="000E30A7"/>
    <w:rsid w:val="000E46AF"/>
    <w:rsid w:val="000E5032"/>
    <w:rsid w:val="000E55C7"/>
    <w:rsid w:val="000E5AC0"/>
    <w:rsid w:val="000E6450"/>
    <w:rsid w:val="000E64C6"/>
    <w:rsid w:val="000F1313"/>
    <w:rsid w:val="000F29EC"/>
    <w:rsid w:val="000F3A37"/>
    <w:rsid w:val="000F3B24"/>
    <w:rsid w:val="000F3FD3"/>
    <w:rsid w:val="000F4216"/>
    <w:rsid w:val="000F545E"/>
    <w:rsid w:val="000F7CF4"/>
    <w:rsid w:val="001040A2"/>
    <w:rsid w:val="001056CA"/>
    <w:rsid w:val="001058A0"/>
    <w:rsid w:val="00105E54"/>
    <w:rsid w:val="0011084A"/>
    <w:rsid w:val="0011089A"/>
    <w:rsid w:val="00110DD7"/>
    <w:rsid w:val="001110BD"/>
    <w:rsid w:val="00113315"/>
    <w:rsid w:val="001173AE"/>
    <w:rsid w:val="00120241"/>
    <w:rsid w:val="00120F87"/>
    <w:rsid w:val="00122A53"/>
    <w:rsid w:val="00124837"/>
    <w:rsid w:val="00125C6B"/>
    <w:rsid w:val="00125F2F"/>
    <w:rsid w:val="00127D0E"/>
    <w:rsid w:val="00127E03"/>
    <w:rsid w:val="00130DE6"/>
    <w:rsid w:val="00133000"/>
    <w:rsid w:val="001332C7"/>
    <w:rsid w:val="00133F35"/>
    <w:rsid w:val="00135AA4"/>
    <w:rsid w:val="00136531"/>
    <w:rsid w:val="0013799B"/>
    <w:rsid w:val="001407B6"/>
    <w:rsid w:val="00141FC8"/>
    <w:rsid w:val="00142026"/>
    <w:rsid w:val="001420A9"/>
    <w:rsid w:val="001441C3"/>
    <w:rsid w:val="001446FB"/>
    <w:rsid w:val="00145B21"/>
    <w:rsid w:val="00145D43"/>
    <w:rsid w:val="00146133"/>
    <w:rsid w:val="00150669"/>
    <w:rsid w:val="001517A1"/>
    <w:rsid w:val="0015286C"/>
    <w:rsid w:val="001556BB"/>
    <w:rsid w:val="00160BFF"/>
    <w:rsid w:val="00162A88"/>
    <w:rsid w:val="00165823"/>
    <w:rsid w:val="00165B75"/>
    <w:rsid w:val="00165F18"/>
    <w:rsid w:val="00166585"/>
    <w:rsid w:val="001723EA"/>
    <w:rsid w:val="00172528"/>
    <w:rsid w:val="00172BE8"/>
    <w:rsid w:val="001741D1"/>
    <w:rsid w:val="00174543"/>
    <w:rsid w:val="00176640"/>
    <w:rsid w:val="001766BA"/>
    <w:rsid w:val="0017798C"/>
    <w:rsid w:val="00180335"/>
    <w:rsid w:val="00182100"/>
    <w:rsid w:val="00182E99"/>
    <w:rsid w:val="00183252"/>
    <w:rsid w:val="001832C5"/>
    <w:rsid w:val="001836A7"/>
    <w:rsid w:val="0018383C"/>
    <w:rsid w:val="00183E5F"/>
    <w:rsid w:val="00183F48"/>
    <w:rsid w:val="001850BA"/>
    <w:rsid w:val="00186122"/>
    <w:rsid w:val="00186C8F"/>
    <w:rsid w:val="00190A4D"/>
    <w:rsid w:val="00194613"/>
    <w:rsid w:val="00195066"/>
    <w:rsid w:val="001960DC"/>
    <w:rsid w:val="00196C9C"/>
    <w:rsid w:val="001A1C6A"/>
    <w:rsid w:val="001A20B2"/>
    <w:rsid w:val="001A2233"/>
    <w:rsid w:val="001A280D"/>
    <w:rsid w:val="001A30A0"/>
    <w:rsid w:val="001A3772"/>
    <w:rsid w:val="001A483B"/>
    <w:rsid w:val="001A53CB"/>
    <w:rsid w:val="001A6467"/>
    <w:rsid w:val="001A7354"/>
    <w:rsid w:val="001A7AA4"/>
    <w:rsid w:val="001B1AE0"/>
    <w:rsid w:val="001B3405"/>
    <w:rsid w:val="001B465D"/>
    <w:rsid w:val="001B60C8"/>
    <w:rsid w:val="001B6D1D"/>
    <w:rsid w:val="001B6DFA"/>
    <w:rsid w:val="001C022A"/>
    <w:rsid w:val="001C0240"/>
    <w:rsid w:val="001C25A1"/>
    <w:rsid w:val="001C37FE"/>
    <w:rsid w:val="001C5A1A"/>
    <w:rsid w:val="001C5CB2"/>
    <w:rsid w:val="001C5ED6"/>
    <w:rsid w:val="001C6D26"/>
    <w:rsid w:val="001D025C"/>
    <w:rsid w:val="001D042D"/>
    <w:rsid w:val="001D1495"/>
    <w:rsid w:val="001D1C0A"/>
    <w:rsid w:val="001D5272"/>
    <w:rsid w:val="001D5D07"/>
    <w:rsid w:val="001E05C7"/>
    <w:rsid w:val="001E183C"/>
    <w:rsid w:val="001E2A2F"/>
    <w:rsid w:val="001E33E7"/>
    <w:rsid w:val="001E3A8E"/>
    <w:rsid w:val="001E3FD2"/>
    <w:rsid w:val="001E501B"/>
    <w:rsid w:val="001E7033"/>
    <w:rsid w:val="001F02B2"/>
    <w:rsid w:val="001F1AA5"/>
    <w:rsid w:val="001F215B"/>
    <w:rsid w:val="001F223F"/>
    <w:rsid w:val="001F31D6"/>
    <w:rsid w:val="001F3A92"/>
    <w:rsid w:val="001F3FD3"/>
    <w:rsid w:val="001F7D73"/>
    <w:rsid w:val="002014AB"/>
    <w:rsid w:val="00203173"/>
    <w:rsid w:val="00203979"/>
    <w:rsid w:val="00204310"/>
    <w:rsid w:val="00204959"/>
    <w:rsid w:val="0020511A"/>
    <w:rsid w:val="002059A9"/>
    <w:rsid w:val="00205DD9"/>
    <w:rsid w:val="0020687F"/>
    <w:rsid w:val="00211B3F"/>
    <w:rsid w:val="00214367"/>
    <w:rsid w:val="002151B7"/>
    <w:rsid w:val="00215723"/>
    <w:rsid w:val="002169C2"/>
    <w:rsid w:val="00216B55"/>
    <w:rsid w:val="0021723C"/>
    <w:rsid w:val="0021728F"/>
    <w:rsid w:val="002200D3"/>
    <w:rsid w:val="00220487"/>
    <w:rsid w:val="00220B02"/>
    <w:rsid w:val="00222F13"/>
    <w:rsid w:val="002232E8"/>
    <w:rsid w:val="00223E73"/>
    <w:rsid w:val="00224466"/>
    <w:rsid w:val="0022549D"/>
    <w:rsid w:val="00225F5D"/>
    <w:rsid w:val="00226D67"/>
    <w:rsid w:val="0022728D"/>
    <w:rsid w:val="002279B6"/>
    <w:rsid w:val="00230EA1"/>
    <w:rsid w:val="002327CE"/>
    <w:rsid w:val="0023330B"/>
    <w:rsid w:val="00234C77"/>
    <w:rsid w:val="002369C3"/>
    <w:rsid w:val="00237866"/>
    <w:rsid w:val="00242E25"/>
    <w:rsid w:val="0024347D"/>
    <w:rsid w:val="00243FDA"/>
    <w:rsid w:val="0024514E"/>
    <w:rsid w:val="00245264"/>
    <w:rsid w:val="00250D01"/>
    <w:rsid w:val="002523E2"/>
    <w:rsid w:val="00252D4B"/>
    <w:rsid w:val="002540B4"/>
    <w:rsid w:val="0025442E"/>
    <w:rsid w:val="00254B27"/>
    <w:rsid w:val="0025585B"/>
    <w:rsid w:val="00256E31"/>
    <w:rsid w:val="00260F7E"/>
    <w:rsid w:val="002655EE"/>
    <w:rsid w:val="00265DD0"/>
    <w:rsid w:val="00267CAA"/>
    <w:rsid w:val="002706A7"/>
    <w:rsid w:val="00270A58"/>
    <w:rsid w:val="00270C07"/>
    <w:rsid w:val="002711A9"/>
    <w:rsid w:val="0027319A"/>
    <w:rsid w:val="0027359E"/>
    <w:rsid w:val="00273613"/>
    <w:rsid w:val="00275304"/>
    <w:rsid w:val="00275B42"/>
    <w:rsid w:val="00275E4A"/>
    <w:rsid w:val="00276ACA"/>
    <w:rsid w:val="00276D02"/>
    <w:rsid w:val="0028209E"/>
    <w:rsid w:val="0028249C"/>
    <w:rsid w:val="0028294E"/>
    <w:rsid w:val="00282C5D"/>
    <w:rsid w:val="00285E96"/>
    <w:rsid w:val="00287281"/>
    <w:rsid w:val="002874FE"/>
    <w:rsid w:val="00287535"/>
    <w:rsid w:val="00291FB8"/>
    <w:rsid w:val="00292858"/>
    <w:rsid w:val="002978E1"/>
    <w:rsid w:val="002A0EC8"/>
    <w:rsid w:val="002A1BC0"/>
    <w:rsid w:val="002A340F"/>
    <w:rsid w:val="002A4628"/>
    <w:rsid w:val="002A494D"/>
    <w:rsid w:val="002A5149"/>
    <w:rsid w:val="002A53E5"/>
    <w:rsid w:val="002A5A0E"/>
    <w:rsid w:val="002A6603"/>
    <w:rsid w:val="002A6848"/>
    <w:rsid w:val="002A7717"/>
    <w:rsid w:val="002B0AFB"/>
    <w:rsid w:val="002B2342"/>
    <w:rsid w:val="002B28A2"/>
    <w:rsid w:val="002B48B7"/>
    <w:rsid w:val="002B7BCB"/>
    <w:rsid w:val="002C06BD"/>
    <w:rsid w:val="002C0A24"/>
    <w:rsid w:val="002C10A9"/>
    <w:rsid w:val="002C11C3"/>
    <w:rsid w:val="002C1228"/>
    <w:rsid w:val="002C1663"/>
    <w:rsid w:val="002C19E7"/>
    <w:rsid w:val="002C5A3B"/>
    <w:rsid w:val="002C7486"/>
    <w:rsid w:val="002D1BC8"/>
    <w:rsid w:val="002D4859"/>
    <w:rsid w:val="002D5EA0"/>
    <w:rsid w:val="002D76FA"/>
    <w:rsid w:val="002D7F0F"/>
    <w:rsid w:val="002E015C"/>
    <w:rsid w:val="002E1047"/>
    <w:rsid w:val="002E14D6"/>
    <w:rsid w:val="002E2D82"/>
    <w:rsid w:val="002E2EAE"/>
    <w:rsid w:val="002E30D5"/>
    <w:rsid w:val="002E3D9A"/>
    <w:rsid w:val="002E447E"/>
    <w:rsid w:val="002E4568"/>
    <w:rsid w:val="002E4673"/>
    <w:rsid w:val="002E5129"/>
    <w:rsid w:val="002E676D"/>
    <w:rsid w:val="002E67D6"/>
    <w:rsid w:val="002E7385"/>
    <w:rsid w:val="002E7D79"/>
    <w:rsid w:val="002F1A93"/>
    <w:rsid w:val="002F21D1"/>
    <w:rsid w:val="002F2463"/>
    <w:rsid w:val="002F39D7"/>
    <w:rsid w:val="002F4B34"/>
    <w:rsid w:val="002F5269"/>
    <w:rsid w:val="002F5AA3"/>
    <w:rsid w:val="002F6D53"/>
    <w:rsid w:val="002F7DCB"/>
    <w:rsid w:val="00302730"/>
    <w:rsid w:val="00302E5E"/>
    <w:rsid w:val="00302FA5"/>
    <w:rsid w:val="00303B6D"/>
    <w:rsid w:val="00303D30"/>
    <w:rsid w:val="00303F69"/>
    <w:rsid w:val="003045B7"/>
    <w:rsid w:val="0030492D"/>
    <w:rsid w:val="00306757"/>
    <w:rsid w:val="00306BC5"/>
    <w:rsid w:val="003072F6"/>
    <w:rsid w:val="00307466"/>
    <w:rsid w:val="003077D3"/>
    <w:rsid w:val="00310702"/>
    <w:rsid w:val="00311281"/>
    <w:rsid w:val="0031140B"/>
    <w:rsid w:val="00311991"/>
    <w:rsid w:val="00315EED"/>
    <w:rsid w:val="00320C9B"/>
    <w:rsid w:val="00321901"/>
    <w:rsid w:val="00322457"/>
    <w:rsid w:val="003225A6"/>
    <w:rsid w:val="00322746"/>
    <w:rsid w:val="00322A9D"/>
    <w:rsid w:val="00324704"/>
    <w:rsid w:val="003252D7"/>
    <w:rsid w:val="00326E55"/>
    <w:rsid w:val="00327987"/>
    <w:rsid w:val="00327F5C"/>
    <w:rsid w:val="003313CD"/>
    <w:rsid w:val="0033239E"/>
    <w:rsid w:val="0034120F"/>
    <w:rsid w:val="003415EE"/>
    <w:rsid w:val="003427AC"/>
    <w:rsid w:val="00342C0D"/>
    <w:rsid w:val="00343184"/>
    <w:rsid w:val="003431B0"/>
    <w:rsid w:val="00343BBE"/>
    <w:rsid w:val="00344AF0"/>
    <w:rsid w:val="00345A16"/>
    <w:rsid w:val="00345C91"/>
    <w:rsid w:val="00347F03"/>
    <w:rsid w:val="003512EC"/>
    <w:rsid w:val="00351C24"/>
    <w:rsid w:val="00353639"/>
    <w:rsid w:val="0035368D"/>
    <w:rsid w:val="00353A0D"/>
    <w:rsid w:val="0035450F"/>
    <w:rsid w:val="00354BB0"/>
    <w:rsid w:val="00355D6B"/>
    <w:rsid w:val="00356776"/>
    <w:rsid w:val="00356C70"/>
    <w:rsid w:val="003571DC"/>
    <w:rsid w:val="00357CC7"/>
    <w:rsid w:val="00360A98"/>
    <w:rsid w:val="003638AB"/>
    <w:rsid w:val="00364588"/>
    <w:rsid w:val="003645C5"/>
    <w:rsid w:val="00367CB5"/>
    <w:rsid w:val="003701F6"/>
    <w:rsid w:val="00370A5C"/>
    <w:rsid w:val="00373348"/>
    <w:rsid w:val="00373454"/>
    <w:rsid w:val="00373D03"/>
    <w:rsid w:val="00374089"/>
    <w:rsid w:val="003744DA"/>
    <w:rsid w:val="00374B16"/>
    <w:rsid w:val="00375603"/>
    <w:rsid w:val="00376810"/>
    <w:rsid w:val="0038067A"/>
    <w:rsid w:val="003839A3"/>
    <w:rsid w:val="00383ABD"/>
    <w:rsid w:val="00383FD9"/>
    <w:rsid w:val="00385002"/>
    <w:rsid w:val="0039060C"/>
    <w:rsid w:val="003908BD"/>
    <w:rsid w:val="0039291E"/>
    <w:rsid w:val="003930A4"/>
    <w:rsid w:val="00393155"/>
    <w:rsid w:val="003944B2"/>
    <w:rsid w:val="00394BB4"/>
    <w:rsid w:val="00395C88"/>
    <w:rsid w:val="0039723D"/>
    <w:rsid w:val="003A2F73"/>
    <w:rsid w:val="003A459C"/>
    <w:rsid w:val="003A5B7E"/>
    <w:rsid w:val="003A5F30"/>
    <w:rsid w:val="003A6DDD"/>
    <w:rsid w:val="003A6E1D"/>
    <w:rsid w:val="003A7418"/>
    <w:rsid w:val="003B06F6"/>
    <w:rsid w:val="003B1DCD"/>
    <w:rsid w:val="003B270E"/>
    <w:rsid w:val="003B4931"/>
    <w:rsid w:val="003B5758"/>
    <w:rsid w:val="003B5ED5"/>
    <w:rsid w:val="003B64B4"/>
    <w:rsid w:val="003B66C8"/>
    <w:rsid w:val="003B7203"/>
    <w:rsid w:val="003C112D"/>
    <w:rsid w:val="003C1AD9"/>
    <w:rsid w:val="003C289C"/>
    <w:rsid w:val="003C2CD3"/>
    <w:rsid w:val="003C2D6D"/>
    <w:rsid w:val="003C3C0A"/>
    <w:rsid w:val="003C4127"/>
    <w:rsid w:val="003C51A3"/>
    <w:rsid w:val="003C51C2"/>
    <w:rsid w:val="003C5E73"/>
    <w:rsid w:val="003C7252"/>
    <w:rsid w:val="003D0509"/>
    <w:rsid w:val="003D2815"/>
    <w:rsid w:val="003D2FFF"/>
    <w:rsid w:val="003D3D65"/>
    <w:rsid w:val="003D3EFF"/>
    <w:rsid w:val="003D58B4"/>
    <w:rsid w:val="003D5C12"/>
    <w:rsid w:val="003D6A0A"/>
    <w:rsid w:val="003D704E"/>
    <w:rsid w:val="003D79F7"/>
    <w:rsid w:val="003D7D7E"/>
    <w:rsid w:val="003E0C3B"/>
    <w:rsid w:val="003E11B8"/>
    <w:rsid w:val="003E2040"/>
    <w:rsid w:val="003E2238"/>
    <w:rsid w:val="003E2845"/>
    <w:rsid w:val="003E2940"/>
    <w:rsid w:val="003E36FE"/>
    <w:rsid w:val="003E3847"/>
    <w:rsid w:val="003E3E92"/>
    <w:rsid w:val="003E4066"/>
    <w:rsid w:val="003E62CE"/>
    <w:rsid w:val="003E7F77"/>
    <w:rsid w:val="003F14A6"/>
    <w:rsid w:val="003F1742"/>
    <w:rsid w:val="003F1804"/>
    <w:rsid w:val="003F1EEC"/>
    <w:rsid w:val="003F4E08"/>
    <w:rsid w:val="003F554C"/>
    <w:rsid w:val="003F5C9D"/>
    <w:rsid w:val="003F5D6F"/>
    <w:rsid w:val="003F6925"/>
    <w:rsid w:val="004005E7"/>
    <w:rsid w:val="00400CEE"/>
    <w:rsid w:val="00402949"/>
    <w:rsid w:val="00402E26"/>
    <w:rsid w:val="00403573"/>
    <w:rsid w:val="00403C8C"/>
    <w:rsid w:val="004060C5"/>
    <w:rsid w:val="00406623"/>
    <w:rsid w:val="004100AF"/>
    <w:rsid w:val="004116CB"/>
    <w:rsid w:val="00412D09"/>
    <w:rsid w:val="0041511F"/>
    <w:rsid w:val="00415192"/>
    <w:rsid w:val="004151AB"/>
    <w:rsid w:val="004153CA"/>
    <w:rsid w:val="00415A96"/>
    <w:rsid w:val="00416248"/>
    <w:rsid w:val="00416DBD"/>
    <w:rsid w:val="00420A4C"/>
    <w:rsid w:val="00422558"/>
    <w:rsid w:val="004228AF"/>
    <w:rsid w:val="00423194"/>
    <w:rsid w:val="00423740"/>
    <w:rsid w:val="00424DB4"/>
    <w:rsid w:val="00425C77"/>
    <w:rsid w:val="00426EA5"/>
    <w:rsid w:val="004319DE"/>
    <w:rsid w:val="00432341"/>
    <w:rsid w:val="004326FF"/>
    <w:rsid w:val="00433C74"/>
    <w:rsid w:val="0043435D"/>
    <w:rsid w:val="00434ABA"/>
    <w:rsid w:val="00435B68"/>
    <w:rsid w:val="00435CE6"/>
    <w:rsid w:val="004370FA"/>
    <w:rsid w:val="0043770C"/>
    <w:rsid w:val="00437872"/>
    <w:rsid w:val="00437881"/>
    <w:rsid w:val="00440E8A"/>
    <w:rsid w:val="00441E03"/>
    <w:rsid w:val="0044393C"/>
    <w:rsid w:val="00443CBB"/>
    <w:rsid w:val="00443E5A"/>
    <w:rsid w:val="00444137"/>
    <w:rsid w:val="00444EBC"/>
    <w:rsid w:val="004459AC"/>
    <w:rsid w:val="004461BD"/>
    <w:rsid w:val="004540F5"/>
    <w:rsid w:val="00454F61"/>
    <w:rsid w:val="00455565"/>
    <w:rsid w:val="00455E03"/>
    <w:rsid w:val="00455EAD"/>
    <w:rsid w:val="00456179"/>
    <w:rsid w:val="00460440"/>
    <w:rsid w:val="004611C6"/>
    <w:rsid w:val="00461459"/>
    <w:rsid w:val="0046198F"/>
    <w:rsid w:val="00461CE8"/>
    <w:rsid w:val="0046247F"/>
    <w:rsid w:val="004645FE"/>
    <w:rsid w:val="004656AF"/>
    <w:rsid w:val="00465CE9"/>
    <w:rsid w:val="004667E3"/>
    <w:rsid w:val="0046769F"/>
    <w:rsid w:val="00470919"/>
    <w:rsid w:val="00472670"/>
    <w:rsid w:val="0047414B"/>
    <w:rsid w:val="004751A3"/>
    <w:rsid w:val="00476589"/>
    <w:rsid w:val="00476E92"/>
    <w:rsid w:val="00477002"/>
    <w:rsid w:val="004813AB"/>
    <w:rsid w:val="0048391C"/>
    <w:rsid w:val="00483B97"/>
    <w:rsid w:val="00483D87"/>
    <w:rsid w:val="00484CFB"/>
    <w:rsid w:val="00490E76"/>
    <w:rsid w:val="0049145D"/>
    <w:rsid w:val="0049321B"/>
    <w:rsid w:val="00493AF6"/>
    <w:rsid w:val="00493E18"/>
    <w:rsid w:val="0049539D"/>
    <w:rsid w:val="00496D3A"/>
    <w:rsid w:val="004A022B"/>
    <w:rsid w:val="004A04E8"/>
    <w:rsid w:val="004A14BF"/>
    <w:rsid w:val="004A1B1F"/>
    <w:rsid w:val="004A2838"/>
    <w:rsid w:val="004A4356"/>
    <w:rsid w:val="004A4B16"/>
    <w:rsid w:val="004A5A90"/>
    <w:rsid w:val="004A5ED2"/>
    <w:rsid w:val="004A6D54"/>
    <w:rsid w:val="004A6E69"/>
    <w:rsid w:val="004A7175"/>
    <w:rsid w:val="004A7F11"/>
    <w:rsid w:val="004B03EB"/>
    <w:rsid w:val="004B03EF"/>
    <w:rsid w:val="004B05C7"/>
    <w:rsid w:val="004B0C45"/>
    <w:rsid w:val="004B1C0F"/>
    <w:rsid w:val="004B2179"/>
    <w:rsid w:val="004B39F8"/>
    <w:rsid w:val="004B55B1"/>
    <w:rsid w:val="004B56D0"/>
    <w:rsid w:val="004B62AA"/>
    <w:rsid w:val="004C06AD"/>
    <w:rsid w:val="004C08BE"/>
    <w:rsid w:val="004C0BDD"/>
    <w:rsid w:val="004C1696"/>
    <w:rsid w:val="004C19D6"/>
    <w:rsid w:val="004C269C"/>
    <w:rsid w:val="004C3DF0"/>
    <w:rsid w:val="004C6121"/>
    <w:rsid w:val="004D1CF7"/>
    <w:rsid w:val="004D2EA6"/>
    <w:rsid w:val="004D3AAD"/>
    <w:rsid w:val="004D3D8B"/>
    <w:rsid w:val="004D44F2"/>
    <w:rsid w:val="004D600C"/>
    <w:rsid w:val="004D62CB"/>
    <w:rsid w:val="004D64C7"/>
    <w:rsid w:val="004E1CA6"/>
    <w:rsid w:val="004E3D96"/>
    <w:rsid w:val="004E6CCE"/>
    <w:rsid w:val="004E70BF"/>
    <w:rsid w:val="004E7900"/>
    <w:rsid w:val="004F1D13"/>
    <w:rsid w:val="004F1F80"/>
    <w:rsid w:val="004F3C02"/>
    <w:rsid w:val="004F4084"/>
    <w:rsid w:val="004F5C42"/>
    <w:rsid w:val="004F7E8F"/>
    <w:rsid w:val="005006D0"/>
    <w:rsid w:val="00500D9D"/>
    <w:rsid w:val="0050283E"/>
    <w:rsid w:val="00504C12"/>
    <w:rsid w:val="0050563D"/>
    <w:rsid w:val="005063EE"/>
    <w:rsid w:val="00507633"/>
    <w:rsid w:val="00510042"/>
    <w:rsid w:val="00511234"/>
    <w:rsid w:val="005115D5"/>
    <w:rsid w:val="005126BA"/>
    <w:rsid w:val="0051348C"/>
    <w:rsid w:val="00513720"/>
    <w:rsid w:val="00514650"/>
    <w:rsid w:val="00515FB0"/>
    <w:rsid w:val="005163F7"/>
    <w:rsid w:val="0052074F"/>
    <w:rsid w:val="0052150C"/>
    <w:rsid w:val="00521C21"/>
    <w:rsid w:val="00522D3E"/>
    <w:rsid w:val="00523465"/>
    <w:rsid w:val="005245CC"/>
    <w:rsid w:val="0052496D"/>
    <w:rsid w:val="005255BB"/>
    <w:rsid w:val="00526B32"/>
    <w:rsid w:val="005270F6"/>
    <w:rsid w:val="00527588"/>
    <w:rsid w:val="005279D3"/>
    <w:rsid w:val="00527B27"/>
    <w:rsid w:val="0053092A"/>
    <w:rsid w:val="0053153D"/>
    <w:rsid w:val="005318AE"/>
    <w:rsid w:val="0053201B"/>
    <w:rsid w:val="00532419"/>
    <w:rsid w:val="005325FB"/>
    <w:rsid w:val="005326D7"/>
    <w:rsid w:val="0053606E"/>
    <w:rsid w:val="0053669B"/>
    <w:rsid w:val="00536DB5"/>
    <w:rsid w:val="005379F8"/>
    <w:rsid w:val="00537A32"/>
    <w:rsid w:val="00542104"/>
    <w:rsid w:val="005423DB"/>
    <w:rsid w:val="00544D76"/>
    <w:rsid w:val="00545B7B"/>
    <w:rsid w:val="0055211F"/>
    <w:rsid w:val="00552CB0"/>
    <w:rsid w:val="005539AD"/>
    <w:rsid w:val="00553A54"/>
    <w:rsid w:val="00553FB1"/>
    <w:rsid w:val="00554242"/>
    <w:rsid w:val="00554537"/>
    <w:rsid w:val="00555C82"/>
    <w:rsid w:val="0055755F"/>
    <w:rsid w:val="005575C6"/>
    <w:rsid w:val="00561475"/>
    <w:rsid w:val="0056337A"/>
    <w:rsid w:val="0056382C"/>
    <w:rsid w:val="00563F5F"/>
    <w:rsid w:val="00564249"/>
    <w:rsid w:val="00564260"/>
    <w:rsid w:val="00564436"/>
    <w:rsid w:val="005650F7"/>
    <w:rsid w:val="00565D77"/>
    <w:rsid w:val="00566778"/>
    <w:rsid w:val="005675C0"/>
    <w:rsid w:val="0057089A"/>
    <w:rsid w:val="005728E2"/>
    <w:rsid w:val="005732E2"/>
    <w:rsid w:val="005734FF"/>
    <w:rsid w:val="00573EE0"/>
    <w:rsid w:val="00573F03"/>
    <w:rsid w:val="005751AE"/>
    <w:rsid w:val="00577367"/>
    <w:rsid w:val="0058035A"/>
    <w:rsid w:val="005825B8"/>
    <w:rsid w:val="00582CE1"/>
    <w:rsid w:val="00583B58"/>
    <w:rsid w:val="0058419F"/>
    <w:rsid w:val="00586E48"/>
    <w:rsid w:val="005910DB"/>
    <w:rsid w:val="00591BE8"/>
    <w:rsid w:val="00591CD8"/>
    <w:rsid w:val="00591F35"/>
    <w:rsid w:val="00593627"/>
    <w:rsid w:val="0059560C"/>
    <w:rsid w:val="00596E93"/>
    <w:rsid w:val="00597A0D"/>
    <w:rsid w:val="005A0CA2"/>
    <w:rsid w:val="005A0F55"/>
    <w:rsid w:val="005A240C"/>
    <w:rsid w:val="005A2758"/>
    <w:rsid w:val="005A4DF3"/>
    <w:rsid w:val="005A50CB"/>
    <w:rsid w:val="005A51AB"/>
    <w:rsid w:val="005A5A05"/>
    <w:rsid w:val="005A5EC7"/>
    <w:rsid w:val="005A5F9F"/>
    <w:rsid w:val="005A6BD1"/>
    <w:rsid w:val="005A7AD6"/>
    <w:rsid w:val="005A7C4C"/>
    <w:rsid w:val="005B0674"/>
    <w:rsid w:val="005B0C08"/>
    <w:rsid w:val="005B194B"/>
    <w:rsid w:val="005B1B44"/>
    <w:rsid w:val="005B1B47"/>
    <w:rsid w:val="005B3C2A"/>
    <w:rsid w:val="005B5151"/>
    <w:rsid w:val="005B54B0"/>
    <w:rsid w:val="005B754C"/>
    <w:rsid w:val="005C09A4"/>
    <w:rsid w:val="005C0A5B"/>
    <w:rsid w:val="005C0FF7"/>
    <w:rsid w:val="005C1BD8"/>
    <w:rsid w:val="005C1FAD"/>
    <w:rsid w:val="005C2954"/>
    <w:rsid w:val="005C2C8D"/>
    <w:rsid w:val="005C309B"/>
    <w:rsid w:val="005C32AD"/>
    <w:rsid w:val="005C3691"/>
    <w:rsid w:val="005C4A60"/>
    <w:rsid w:val="005C4D1E"/>
    <w:rsid w:val="005C5690"/>
    <w:rsid w:val="005C56A4"/>
    <w:rsid w:val="005C5743"/>
    <w:rsid w:val="005C60B1"/>
    <w:rsid w:val="005C7040"/>
    <w:rsid w:val="005C75BA"/>
    <w:rsid w:val="005C79D7"/>
    <w:rsid w:val="005C7A05"/>
    <w:rsid w:val="005D036D"/>
    <w:rsid w:val="005D1F08"/>
    <w:rsid w:val="005D3725"/>
    <w:rsid w:val="005D416F"/>
    <w:rsid w:val="005D5314"/>
    <w:rsid w:val="005D5D36"/>
    <w:rsid w:val="005D5F97"/>
    <w:rsid w:val="005D6359"/>
    <w:rsid w:val="005E0969"/>
    <w:rsid w:val="005E3991"/>
    <w:rsid w:val="005E4A94"/>
    <w:rsid w:val="005E4EC0"/>
    <w:rsid w:val="005E5D7A"/>
    <w:rsid w:val="005E74C8"/>
    <w:rsid w:val="005F1B97"/>
    <w:rsid w:val="005F1D12"/>
    <w:rsid w:val="005F2596"/>
    <w:rsid w:val="005F2843"/>
    <w:rsid w:val="005F41BA"/>
    <w:rsid w:val="005F4C3C"/>
    <w:rsid w:val="005F4E86"/>
    <w:rsid w:val="005F5506"/>
    <w:rsid w:val="005F5754"/>
    <w:rsid w:val="005F6004"/>
    <w:rsid w:val="005F600C"/>
    <w:rsid w:val="005F69AD"/>
    <w:rsid w:val="005F7257"/>
    <w:rsid w:val="00602ACB"/>
    <w:rsid w:val="006049EB"/>
    <w:rsid w:val="0060547D"/>
    <w:rsid w:val="00606E1B"/>
    <w:rsid w:val="00607098"/>
    <w:rsid w:val="0060771D"/>
    <w:rsid w:val="00607980"/>
    <w:rsid w:val="00610ED8"/>
    <w:rsid w:val="006120B2"/>
    <w:rsid w:val="0061244F"/>
    <w:rsid w:val="006127F7"/>
    <w:rsid w:val="00613429"/>
    <w:rsid w:val="00613F25"/>
    <w:rsid w:val="006145AE"/>
    <w:rsid w:val="006161D2"/>
    <w:rsid w:val="0061682F"/>
    <w:rsid w:val="0061759F"/>
    <w:rsid w:val="0062069D"/>
    <w:rsid w:val="00620B0D"/>
    <w:rsid w:val="00621FD9"/>
    <w:rsid w:val="00622698"/>
    <w:rsid w:val="00625A04"/>
    <w:rsid w:val="00626C9E"/>
    <w:rsid w:val="00626EB2"/>
    <w:rsid w:val="00627A22"/>
    <w:rsid w:val="00630A56"/>
    <w:rsid w:val="00631FA5"/>
    <w:rsid w:val="00635ED4"/>
    <w:rsid w:val="00640D73"/>
    <w:rsid w:val="006412CA"/>
    <w:rsid w:val="00643281"/>
    <w:rsid w:val="00645847"/>
    <w:rsid w:val="006458E2"/>
    <w:rsid w:val="00646F52"/>
    <w:rsid w:val="00647F4C"/>
    <w:rsid w:val="006507EE"/>
    <w:rsid w:val="006530A2"/>
    <w:rsid w:val="0065409A"/>
    <w:rsid w:val="006544F7"/>
    <w:rsid w:val="0066022D"/>
    <w:rsid w:val="00660484"/>
    <w:rsid w:val="00660755"/>
    <w:rsid w:val="006616F6"/>
    <w:rsid w:val="00662423"/>
    <w:rsid w:val="00662561"/>
    <w:rsid w:val="006634A5"/>
    <w:rsid w:val="006667B3"/>
    <w:rsid w:val="00666D0A"/>
    <w:rsid w:val="00670A58"/>
    <w:rsid w:val="00671709"/>
    <w:rsid w:val="00672551"/>
    <w:rsid w:val="00672CA9"/>
    <w:rsid w:val="0067308F"/>
    <w:rsid w:val="00673D0D"/>
    <w:rsid w:val="00675092"/>
    <w:rsid w:val="00675DF5"/>
    <w:rsid w:val="00675F11"/>
    <w:rsid w:val="00676D34"/>
    <w:rsid w:val="006774C6"/>
    <w:rsid w:val="006774CC"/>
    <w:rsid w:val="00677758"/>
    <w:rsid w:val="00680208"/>
    <w:rsid w:val="0068202A"/>
    <w:rsid w:val="00685074"/>
    <w:rsid w:val="00686101"/>
    <w:rsid w:val="0068645E"/>
    <w:rsid w:val="00686910"/>
    <w:rsid w:val="00687BE0"/>
    <w:rsid w:val="00690C23"/>
    <w:rsid w:val="00690D25"/>
    <w:rsid w:val="00691092"/>
    <w:rsid w:val="0069121F"/>
    <w:rsid w:val="00691695"/>
    <w:rsid w:val="006921D8"/>
    <w:rsid w:val="00692665"/>
    <w:rsid w:val="0069315D"/>
    <w:rsid w:val="006933E8"/>
    <w:rsid w:val="006944D9"/>
    <w:rsid w:val="006960CF"/>
    <w:rsid w:val="00696158"/>
    <w:rsid w:val="006962A0"/>
    <w:rsid w:val="006973A1"/>
    <w:rsid w:val="006A062B"/>
    <w:rsid w:val="006A21BF"/>
    <w:rsid w:val="006A2F31"/>
    <w:rsid w:val="006A3E8E"/>
    <w:rsid w:val="006A40A6"/>
    <w:rsid w:val="006A6990"/>
    <w:rsid w:val="006A74FD"/>
    <w:rsid w:val="006B0C8E"/>
    <w:rsid w:val="006B2559"/>
    <w:rsid w:val="006B2EDC"/>
    <w:rsid w:val="006B4CE0"/>
    <w:rsid w:val="006B4E95"/>
    <w:rsid w:val="006B625C"/>
    <w:rsid w:val="006B6D8C"/>
    <w:rsid w:val="006C075F"/>
    <w:rsid w:val="006C1A28"/>
    <w:rsid w:val="006C2145"/>
    <w:rsid w:val="006C2288"/>
    <w:rsid w:val="006C2C99"/>
    <w:rsid w:val="006C3047"/>
    <w:rsid w:val="006C49A9"/>
    <w:rsid w:val="006C5A0F"/>
    <w:rsid w:val="006C5D9B"/>
    <w:rsid w:val="006C7E9B"/>
    <w:rsid w:val="006D016C"/>
    <w:rsid w:val="006D0BCD"/>
    <w:rsid w:val="006D1937"/>
    <w:rsid w:val="006D50E1"/>
    <w:rsid w:val="006D5F7A"/>
    <w:rsid w:val="006D6CF7"/>
    <w:rsid w:val="006D71B8"/>
    <w:rsid w:val="006D7C68"/>
    <w:rsid w:val="006E134A"/>
    <w:rsid w:val="006E2970"/>
    <w:rsid w:val="006E496C"/>
    <w:rsid w:val="006E4A38"/>
    <w:rsid w:val="006E5ADD"/>
    <w:rsid w:val="006E7577"/>
    <w:rsid w:val="006F036C"/>
    <w:rsid w:val="006F1A19"/>
    <w:rsid w:val="006F38CF"/>
    <w:rsid w:val="006F4275"/>
    <w:rsid w:val="006F42AA"/>
    <w:rsid w:val="006F479A"/>
    <w:rsid w:val="00701980"/>
    <w:rsid w:val="00706AA6"/>
    <w:rsid w:val="0071025B"/>
    <w:rsid w:val="007118CD"/>
    <w:rsid w:val="00711A48"/>
    <w:rsid w:val="007120B3"/>
    <w:rsid w:val="00712B71"/>
    <w:rsid w:val="007146F5"/>
    <w:rsid w:val="00714761"/>
    <w:rsid w:val="00715B90"/>
    <w:rsid w:val="00715F93"/>
    <w:rsid w:val="00716C41"/>
    <w:rsid w:val="00717215"/>
    <w:rsid w:val="007179DB"/>
    <w:rsid w:val="00717AEC"/>
    <w:rsid w:val="007202AC"/>
    <w:rsid w:val="00720DA6"/>
    <w:rsid w:val="00721CFA"/>
    <w:rsid w:val="00722E17"/>
    <w:rsid w:val="00722E69"/>
    <w:rsid w:val="00722FFF"/>
    <w:rsid w:val="0072412E"/>
    <w:rsid w:val="007243EF"/>
    <w:rsid w:val="00724897"/>
    <w:rsid w:val="007257F4"/>
    <w:rsid w:val="00726AAD"/>
    <w:rsid w:val="007271BE"/>
    <w:rsid w:val="00730D27"/>
    <w:rsid w:val="007321A8"/>
    <w:rsid w:val="00732CC1"/>
    <w:rsid w:val="00732EFD"/>
    <w:rsid w:val="00733914"/>
    <w:rsid w:val="00733E01"/>
    <w:rsid w:val="007342EB"/>
    <w:rsid w:val="00734D86"/>
    <w:rsid w:val="00735936"/>
    <w:rsid w:val="007360FD"/>
    <w:rsid w:val="00736EDA"/>
    <w:rsid w:val="00737F2B"/>
    <w:rsid w:val="00741225"/>
    <w:rsid w:val="00741D6A"/>
    <w:rsid w:val="00743170"/>
    <w:rsid w:val="00744231"/>
    <w:rsid w:val="00744B92"/>
    <w:rsid w:val="007452DD"/>
    <w:rsid w:val="00750421"/>
    <w:rsid w:val="00750A15"/>
    <w:rsid w:val="00753CBE"/>
    <w:rsid w:val="0075499B"/>
    <w:rsid w:val="0075505B"/>
    <w:rsid w:val="0075586C"/>
    <w:rsid w:val="007559A2"/>
    <w:rsid w:val="007563D5"/>
    <w:rsid w:val="00757260"/>
    <w:rsid w:val="00757666"/>
    <w:rsid w:val="007578A3"/>
    <w:rsid w:val="00760449"/>
    <w:rsid w:val="007629AD"/>
    <w:rsid w:val="00762F34"/>
    <w:rsid w:val="00763BE0"/>
    <w:rsid w:val="007644E8"/>
    <w:rsid w:val="00764576"/>
    <w:rsid w:val="00766632"/>
    <w:rsid w:val="00770A39"/>
    <w:rsid w:val="00773BF2"/>
    <w:rsid w:val="007741AF"/>
    <w:rsid w:val="00777AC8"/>
    <w:rsid w:val="00780078"/>
    <w:rsid w:val="00780D60"/>
    <w:rsid w:val="00780E42"/>
    <w:rsid w:val="0078302A"/>
    <w:rsid w:val="0078385A"/>
    <w:rsid w:val="00783EEF"/>
    <w:rsid w:val="00784710"/>
    <w:rsid w:val="00785173"/>
    <w:rsid w:val="00785274"/>
    <w:rsid w:val="00786B4F"/>
    <w:rsid w:val="007876D7"/>
    <w:rsid w:val="0079192F"/>
    <w:rsid w:val="00792EA1"/>
    <w:rsid w:val="00793D5E"/>
    <w:rsid w:val="00793DDE"/>
    <w:rsid w:val="00795E0F"/>
    <w:rsid w:val="007961EC"/>
    <w:rsid w:val="00796CFE"/>
    <w:rsid w:val="007A0808"/>
    <w:rsid w:val="007A5444"/>
    <w:rsid w:val="007A5DA6"/>
    <w:rsid w:val="007A642E"/>
    <w:rsid w:val="007A6440"/>
    <w:rsid w:val="007B0BBB"/>
    <w:rsid w:val="007B10FD"/>
    <w:rsid w:val="007B2021"/>
    <w:rsid w:val="007B36FE"/>
    <w:rsid w:val="007B62E7"/>
    <w:rsid w:val="007B6B75"/>
    <w:rsid w:val="007B7675"/>
    <w:rsid w:val="007C1C1C"/>
    <w:rsid w:val="007C2362"/>
    <w:rsid w:val="007C24E0"/>
    <w:rsid w:val="007C2FA8"/>
    <w:rsid w:val="007C350C"/>
    <w:rsid w:val="007C3EE6"/>
    <w:rsid w:val="007C49D8"/>
    <w:rsid w:val="007C5D03"/>
    <w:rsid w:val="007C7453"/>
    <w:rsid w:val="007C7D61"/>
    <w:rsid w:val="007D0152"/>
    <w:rsid w:val="007D0A8B"/>
    <w:rsid w:val="007D0E52"/>
    <w:rsid w:val="007D2396"/>
    <w:rsid w:val="007D3304"/>
    <w:rsid w:val="007D4569"/>
    <w:rsid w:val="007D56FC"/>
    <w:rsid w:val="007D6133"/>
    <w:rsid w:val="007D6386"/>
    <w:rsid w:val="007D78D3"/>
    <w:rsid w:val="007E0413"/>
    <w:rsid w:val="007E067F"/>
    <w:rsid w:val="007E2A98"/>
    <w:rsid w:val="007E3658"/>
    <w:rsid w:val="007E399D"/>
    <w:rsid w:val="007E40FB"/>
    <w:rsid w:val="007E586A"/>
    <w:rsid w:val="007E6936"/>
    <w:rsid w:val="007E77EE"/>
    <w:rsid w:val="007F0FA7"/>
    <w:rsid w:val="007F128C"/>
    <w:rsid w:val="007F1E12"/>
    <w:rsid w:val="007F49EF"/>
    <w:rsid w:val="007F4D12"/>
    <w:rsid w:val="007F4F7C"/>
    <w:rsid w:val="007F52A4"/>
    <w:rsid w:val="00800108"/>
    <w:rsid w:val="00800E06"/>
    <w:rsid w:val="0080225E"/>
    <w:rsid w:val="00802EB8"/>
    <w:rsid w:val="008043CF"/>
    <w:rsid w:val="00804C7B"/>
    <w:rsid w:val="0080513E"/>
    <w:rsid w:val="00805F53"/>
    <w:rsid w:val="00810330"/>
    <w:rsid w:val="008115BB"/>
    <w:rsid w:val="00811BE4"/>
    <w:rsid w:val="00813AA8"/>
    <w:rsid w:val="008140A9"/>
    <w:rsid w:val="00814290"/>
    <w:rsid w:val="008146C1"/>
    <w:rsid w:val="008146F6"/>
    <w:rsid w:val="0081551A"/>
    <w:rsid w:val="00817CB5"/>
    <w:rsid w:val="00817E89"/>
    <w:rsid w:val="0082086B"/>
    <w:rsid w:val="00820E4D"/>
    <w:rsid w:val="00824352"/>
    <w:rsid w:val="008245F8"/>
    <w:rsid w:val="008253A4"/>
    <w:rsid w:val="00825515"/>
    <w:rsid w:val="00825C95"/>
    <w:rsid w:val="00825F43"/>
    <w:rsid w:val="00826530"/>
    <w:rsid w:val="008266B2"/>
    <w:rsid w:val="00826C16"/>
    <w:rsid w:val="00826D65"/>
    <w:rsid w:val="00827904"/>
    <w:rsid w:val="00827EC2"/>
    <w:rsid w:val="00833002"/>
    <w:rsid w:val="0083342F"/>
    <w:rsid w:val="008344BB"/>
    <w:rsid w:val="00834604"/>
    <w:rsid w:val="008348F5"/>
    <w:rsid w:val="00834F27"/>
    <w:rsid w:val="0083697F"/>
    <w:rsid w:val="00836EF2"/>
    <w:rsid w:val="008416EF"/>
    <w:rsid w:val="00842A52"/>
    <w:rsid w:val="00844153"/>
    <w:rsid w:val="00844283"/>
    <w:rsid w:val="008448F5"/>
    <w:rsid w:val="00844E89"/>
    <w:rsid w:val="008450EC"/>
    <w:rsid w:val="00846CE9"/>
    <w:rsid w:val="00846DD9"/>
    <w:rsid w:val="008479A2"/>
    <w:rsid w:val="008503E7"/>
    <w:rsid w:val="00851349"/>
    <w:rsid w:val="008530E8"/>
    <w:rsid w:val="008540D3"/>
    <w:rsid w:val="00855763"/>
    <w:rsid w:val="00856580"/>
    <w:rsid w:val="008565CE"/>
    <w:rsid w:val="0085702B"/>
    <w:rsid w:val="00857E20"/>
    <w:rsid w:val="00857F2C"/>
    <w:rsid w:val="008615DB"/>
    <w:rsid w:val="00861C85"/>
    <w:rsid w:val="00863F63"/>
    <w:rsid w:val="00863F9D"/>
    <w:rsid w:val="00864A82"/>
    <w:rsid w:val="00870EA0"/>
    <w:rsid w:val="008711B2"/>
    <w:rsid w:val="00872E53"/>
    <w:rsid w:val="00873ED3"/>
    <w:rsid w:val="008767D0"/>
    <w:rsid w:val="00877922"/>
    <w:rsid w:val="008803D7"/>
    <w:rsid w:val="00880432"/>
    <w:rsid w:val="00886812"/>
    <w:rsid w:val="00886EE3"/>
    <w:rsid w:val="008878CD"/>
    <w:rsid w:val="008908EF"/>
    <w:rsid w:val="00891364"/>
    <w:rsid w:val="008926C2"/>
    <w:rsid w:val="00892CF0"/>
    <w:rsid w:val="00893B73"/>
    <w:rsid w:val="00896E28"/>
    <w:rsid w:val="008A0E63"/>
    <w:rsid w:val="008A294A"/>
    <w:rsid w:val="008A2E2F"/>
    <w:rsid w:val="008A2E55"/>
    <w:rsid w:val="008A55FA"/>
    <w:rsid w:val="008A61B2"/>
    <w:rsid w:val="008A6456"/>
    <w:rsid w:val="008A6904"/>
    <w:rsid w:val="008A6A08"/>
    <w:rsid w:val="008A75B0"/>
    <w:rsid w:val="008A7685"/>
    <w:rsid w:val="008B17C9"/>
    <w:rsid w:val="008B2381"/>
    <w:rsid w:val="008B3A2C"/>
    <w:rsid w:val="008B4D79"/>
    <w:rsid w:val="008B57D7"/>
    <w:rsid w:val="008C0291"/>
    <w:rsid w:val="008C086A"/>
    <w:rsid w:val="008C2019"/>
    <w:rsid w:val="008C20B6"/>
    <w:rsid w:val="008C26B1"/>
    <w:rsid w:val="008C2853"/>
    <w:rsid w:val="008C32EF"/>
    <w:rsid w:val="008C56EB"/>
    <w:rsid w:val="008C5EFA"/>
    <w:rsid w:val="008C67EF"/>
    <w:rsid w:val="008C68C1"/>
    <w:rsid w:val="008C694C"/>
    <w:rsid w:val="008C79E8"/>
    <w:rsid w:val="008D0463"/>
    <w:rsid w:val="008D0F9B"/>
    <w:rsid w:val="008D1131"/>
    <w:rsid w:val="008D2A12"/>
    <w:rsid w:val="008D3201"/>
    <w:rsid w:val="008D3CC8"/>
    <w:rsid w:val="008D5844"/>
    <w:rsid w:val="008D5FBE"/>
    <w:rsid w:val="008E01B8"/>
    <w:rsid w:val="008E1C9E"/>
    <w:rsid w:val="008E1E3B"/>
    <w:rsid w:val="008E442A"/>
    <w:rsid w:val="008E44D9"/>
    <w:rsid w:val="008E458A"/>
    <w:rsid w:val="008E5964"/>
    <w:rsid w:val="008E5D6C"/>
    <w:rsid w:val="008E6DEB"/>
    <w:rsid w:val="008E798A"/>
    <w:rsid w:val="008E7C4A"/>
    <w:rsid w:val="008E7DD7"/>
    <w:rsid w:val="008F02D9"/>
    <w:rsid w:val="008F0785"/>
    <w:rsid w:val="008F187B"/>
    <w:rsid w:val="008F1A72"/>
    <w:rsid w:val="008F21A8"/>
    <w:rsid w:val="008F3B90"/>
    <w:rsid w:val="008F3BDD"/>
    <w:rsid w:val="008F54BE"/>
    <w:rsid w:val="008F5AB0"/>
    <w:rsid w:val="008F5ADA"/>
    <w:rsid w:val="009004F1"/>
    <w:rsid w:val="00900D9F"/>
    <w:rsid w:val="00902719"/>
    <w:rsid w:val="00902780"/>
    <w:rsid w:val="00902A06"/>
    <w:rsid w:val="00903EDC"/>
    <w:rsid w:val="0090419F"/>
    <w:rsid w:val="0090427A"/>
    <w:rsid w:val="00904869"/>
    <w:rsid w:val="00904B85"/>
    <w:rsid w:val="00904DCC"/>
    <w:rsid w:val="009050CD"/>
    <w:rsid w:val="009055A9"/>
    <w:rsid w:val="00905D46"/>
    <w:rsid w:val="00906C1D"/>
    <w:rsid w:val="009103AE"/>
    <w:rsid w:val="00911127"/>
    <w:rsid w:val="009118CB"/>
    <w:rsid w:val="009133DD"/>
    <w:rsid w:val="00913983"/>
    <w:rsid w:val="00913BBB"/>
    <w:rsid w:val="0091536C"/>
    <w:rsid w:val="0091539F"/>
    <w:rsid w:val="0091544C"/>
    <w:rsid w:val="009162B9"/>
    <w:rsid w:val="00916332"/>
    <w:rsid w:val="00916759"/>
    <w:rsid w:val="00917EA6"/>
    <w:rsid w:val="00921A6F"/>
    <w:rsid w:val="00922306"/>
    <w:rsid w:val="00926866"/>
    <w:rsid w:val="00926A33"/>
    <w:rsid w:val="00931558"/>
    <w:rsid w:val="00931664"/>
    <w:rsid w:val="00931ABF"/>
    <w:rsid w:val="00934B96"/>
    <w:rsid w:val="00934CE7"/>
    <w:rsid w:val="0093623B"/>
    <w:rsid w:val="009404BF"/>
    <w:rsid w:val="009423DB"/>
    <w:rsid w:val="009425C2"/>
    <w:rsid w:val="00944039"/>
    <w:rsid w:val="00944B1F"/>
    <w:rsid w:val="00945A04"/>
    <w:rsid w:val="0094795D"/>
    <w:rsid w:val="00947A41"/>
    <w:rsid w:val="00951A0F"/>
    <w:rsid w:val="00951E69"/>
    <w:rsid w:val="0095243F"/>
    <w:rsid w:val="00953CCC"/>
    <w:rsid w:val="00953E8A"/>
    <w:rsid w:val="0095460E"/>
    <w:rsid w:val="009550F7"/>
    <w:rsid w:val="00956284"/>
    <w:rsid w:val="00956862"/>
    <w:rsid w:val="00957672"/>
    <w:rsid w:val="009631AF"/>
    <w:rsid w:val="009649FA"/>
    <w:rsid w:val="00965720"/>
    <w:rsid w:val="009657CE"/>
    <w:rsid w:val="00966102"/>
    <w:rsid w:val="00970DBD"/>
    <w:rsid w:val="009716A6"/>
    <w:rsid w:val="00972407"/>
    <w:rsid w:val="0097279C"/>
    <w:rsid w:val="00972E74"/>
    <w:rsid w:val="0097398E"/>
    <w:rsid w:val="00975073"/>
    <w:rsid w:val="00975355"/>
    <w:rsid w:val="00976881"/>
    <w:rsid w:val="00977121"/>
    <w:rsid w:val="009809A0"/>
    <w:rsid w:val="00980CE7"/>
    <w:rsid w:val="00981225"/>
    <w:rsid w:val="00981952"/>
    <w:rsid w:val="00981BE8"/>
    <w:rsid w:val="0098216E"/>
    <w:rsid w:val="00983198"/>
    <w:rsid w:val="00983562"/>
    <w:rsid w:val="00983D87"/>
    <w:rsid w:val="009850ED"/>
    <w:rsid w:val="00986F64"/>
    <w:rsid w:val="009874CE"/>
    <w:rsid w:val="009904B8"/>
    <w:rsid w:val="00991731"/>
    <w:rsid w:val="00991D27"/>
    <w:rsid w:val="0099337A"/>
    <w:rsid w:val="00994A18"/>
    <w:rsid w:val="009973FF"/>
    <w:rsid w:val="00997524"/>
    <w:rsid w:val="009A0967"/>
    <w:rsid w:val="009A0DB3"/>
    <w:rsid w:val="009A0DB6"/>
    <w:rsid w:val="009A1469"/>
    <w:rsid w:val="009A157B"/>
    <w:rsid w:val="009A26C8"/>
    <w:rsid w:val="009A3C51"/>
    <w:rsid w:val="009A3E93"/>
    <w:rsid w:val="009A4064"/>
    <w:rsid w:val="009A50D1"/>
    <w:rsid w:val="009A593D"/>
    <w:rsid w:val="009A60A4"/>
    <w:rsid w:val="009A6288"/>
    <w:rsid w:val="009A6D86"/>
    <w:rsid w:val="009A7620"/>
    <w:rsid w:val="009B052A"/>
    <w:rsid w:val="009B1E88"/>
    <w:rsid w:val="009B3320"/>
    <w:rsid w:val="009B3467"/>
    <w:rsid w:val="009C09DF"/>
    <w:rsid w:val="009C0B6D"/>
    <w:rsid w:val="009C1793"/>
    <w:rsid w:val="009C27B2"/>
    <w:rsid w:val="009C3B19"/>
    <w:rsid w:val="009C6D98"/>
    <w:rsid w:val="009C70B6"/>
    <w:rsid w:val="009C7424"/>
    <w:rsid w:val="009C753C"/>
    <w:rsid w:val="009D1673"/>
    <w:rsid w:val="009D1ECF"/>
    <w:rsid w:val="009D484C"/>
    <w:rsid w:val="009D5269"/>
    <w:rsid w:val="009D6ADA"/>
    <w:rsid w:val="009D7738"/>
    <w:rsid w:val="009E0DAF"/>
    <w:rsid w:val="009E0DEE"/>
    <w:rsid w:val="009E3EEE"/>
    <w:rsid w:val="009E429F"/>
    <w:rsid w:val="009E4837"/>
    <w:rsid w:val="009E5256"/>
    <w:rsid w:val="009E5CEE"/>
    <w:rsid w:val="009E6F1F"/>
    <w:rsid w:val="009F098F"/>
    <w:rsid w:val="009F0E56"/>
    <w:rsid w:val="009F2D46"/>
    <w:rsid w:val="009F329E"/>
    <w:rsid w:val="009F3AB8"/>
    <w:rsid w:val="009F55E7"/>
    <w:rsid w:val="009F5A88"/>
    <w:rsid w:val="009F5C42"/>
    <w:rsid w:val="009F6A39"/>
    <w:rsid w:val="009F6D3D"/>
    <w:rsid w:val="00A01AF0"/>
    <w:rsid w:val="00A029E8"/>
    <w:rsid w:val="00A03B1A"/>
    <w:rsid w:val="00A03B93"/>
    <w:rsid w:val="00A0464B"/>
    <w:rsid w:val="00A056C5"/>
    <w:rsid w:val="00A070BD"/>
    <w:rsid w:val="00A1057E"/>
    <w:rsid w:val="00A11B8E"/>
    <w:rsid w:val="00A12D09"/>
    <w:rsid w:val="00A14F1C"/>
    <w:rsid w:val="00A15102"/>
    <w:rsid w:val="00A155DC"/>
    <w:rsid w:val="00A15EC3"/>
    <w:rsid w:val="00A210A9"/>
    <w:rsid w:val="00A23080"/>
    <w:rsid w:val="00A23A06"/>
    <w:rsid w:val="00A242A6"/>
    <w:rsid w:val="00A24AA1"/>
    <w:rsid w:val="00A26D0B"/>
    <w:rsid w:val="00A30394"/>
    <w:rsid w:val="00A306B9"/>
    <w:rsid w:val="00A30D8C"/>
    <w:rsid w:val="00A31062"/>
    <w:rsid w:val="00A3110A"/>
    <w:rsid w:val="00A31A1E"/>
    <w:rsid w:val="00A31EBD"/>
    <w:rsid w:val="00A326B4"/>
    <w:rsid w:val="00A335E4"/>
    <w:rsid w:val="00A3402C"/>
    <w:rsid w:val="00A35E4D"/>
    <w:rsid w:val="00A360FD"/>
    <w:rsid w:val="00A36AFA"/>
    <w:rsid w:val="00A371B1"/>
    <w:rsid w:val="00A37A7B"/>
    <w:rsid w:val="00A37E15"/>
    <w:rsid w:val="00A424A8"/>
    <w:rsid w:val="00A427CC"/>
    <w:rsid w:val="00A43DA3"/>
    <w:rsid w:val="00A45A45"/>
    <w:rsid w:val="00A46C2F"/>
    <w:rsid w:val="00A505F7"/>
    <w:rsid w:val="00A5209A"/>
    <w:rsid w:val="00A56EF2"/>
    <w:rsid w:val="00A57280"/>
    <w:rsid w:val="00A57B6E"/>
    <w:rsid w:val="00A60C43"/>
    <w:rsid w:val="00A616C3"/>
    <w:rsid w:val="00A61D07"/>
    <w:rsid w:val="00A62613"/>
    <w:rsid w:val="00A644A6"/>
    <w:rsid w:val="00A64D67"/>
    <w:rsid w:val="00A6509B"/>
    <w:rsid w:val="00A66543"/>
    <w:rsid w:val="00A666AC"/>
    <w:rsid w:val="00A66A36"/>
    <w:rsid w:val="00A71452"/>
    <w:rsid w:val="00A72383"/>
    <w:rsid w:val="00A736E1"/>
    <w:rsid w:val="00A757AC"/>
    <w:rsid w:val="00A75BD7"/>
    <w:rsid w:val="00A75E7C"/>
    <w:rsid w:val="00A76681"/>
    <w:rsid w:val="00A77784"/>
    <w:rsid w:val="00A823B6"/>
    <w:rsid w:val="00A83CD4"/>
    <w:rsid w:val="00A842A4"/>
    <w:rsid w:val="00A842FA"/>
    <w:rsid w:val="00A859BC"/>
    <w:rsid w:val="00A85BD7"/>
    <w:rsid w:val="00A8698A"/>
    <w:rsid w:val="00A87C30"/>
    <w:rsid w:val="00A87F32"/>
    <w:rsid w:val="00A90E56"/>
    <w:rsid w:val="00A91B59"/>
    <w:rsid w:val="00AA3283"/>
    <w:rsid w:val="00AA4639"/>
    <w:rsid w:val="00AA5FCC"/>
    <w:rsid w:val="00AA6785"/>
    <w:rsid w:val="00AB01C3"/>
    <w:rsid w:val="00AB2625"/>
    <w:rsid w:val="00AB2C5D"/>
    <w:rsid w:val="00AB31EA"/>
    <w:rsid w:val="00AB3873"/>
    <w:rsid w:val="00AB464A"/>
    <w:rsid w:val="00AB497F"/>
    <w:rsid w:val="00AB65A3"/>
    <w:rsid w:val="00AC0A7F"/>
    <w:rsid w:val="00AC4318"/>
    <w:rsid w:val="00AC56B8"/>
    <w:rsid w:val="00AC5929"/>
    <w:rsid w:val="00AC5BC3"/>
    <w:rsid w:val="00AC67DF"/>
    <w:rsid w:val="00AC7D98"/>
    <w:rsid w:val="00AD01B2"/>
    <w:rsid w:val="00AD0678"/>
    <w:rsid w:val="00AD0EA2"/>
    <w:rsid w:val="00AD0FD7"/>
    <w:rsid w:val="00AD204C"/>
    <w:rsid w:val="00AD3EBD"/>
    <w:rsid w:val="00AD4745"/>
    <w:rsid w:val="00AD56EB"/>
    <w:rsid w:val="00AD5D4A"/>
    <w:rsid w:val="00AE04DF"/>
    <w:rsid w:val="00AE06DC"/>
    <w:rsid w:val="00AE0E9F"/>
    <w:rsid w:val="00AE36D9"/>
    <w:rsid w:val="00AE4EB5"/>
    <w:rsid w:val="00AE656E"/>
    <w:rsid w:val="00AE6B93"/>
    <w:rsid w:val="00AF05F0"/>
    <w:rsid w:val="00AF0EF8"/>
    <w:rsid w:val="00AF0F91"/>
    <w:rsid w:val="00AF35D9"/>
    <w:rsid w:val="00AF3AC1"/>
    <w:rsid w:val="00AF3F9F"/>
    <w:rsid w:val="00AF42D6"/>
    <w:rsid w:val="00AF4CF8"/>
    <w:rsid w:val="00AF50CB"/>
    <w:rsid w:val="00AF56AB"/>
    <w:rsid w:val="00AF59BA"/>
    <w:rsid w:val="00AF63DE"/>
    <w:rsid w:val="00AF6743"/>
    <w:rsid w:val="00AF70F2"/>
    <w:rsid w:val="00B02F09"/>
    <w:rsid w:val="00B03A6C"/>
    <w:rsid w:val="00B04A96"/>
    <w:rsid w:val="00B0592E"/>
    <w:rsid w:val="00B05F0B"/>
    <w:rsid w:val="00B06F55"/>
    <w:rsid w:val="00B06FE8"/>
    <w:rsid w:val="00B07495"/>
    <w:rsid w:val="00B074E2"/>
    <w:rsid w:val="00B1170B"/>
    <w:rsid w:val="00B117F9"/>
    <w:rsid w:val="00B129C3"/>
    <w:rsid w:val="00B12B3E"/>
    <w:rsid w:val="00B14321"/>
    <w:rsid w:val="00B14509"/>
    <w:rsid w:val="00B14520"/>
    <w:rsid w:val="00B15096"/>
    <w:rsid w:val="00B157CB"/>
    <w:rsid w:val="00B15BFD"/>
    <w:rsid w:val="00B15D76"/>
    <w:rsid w:val="00B168A6"/>
    <w:rsid w:val="00B172A6"/>
    <w:rsid w:val="00B17BCB"/>
    <w:rsid w:val="00B17CCA"/>
    <w:rsid w:val="00B20191"/>
    <w:rsid w:val="00B212F8"/>
    <w:rsid w:val="00B21BCC"/>
    <w:rsid w:val="00B21ED9"/>
    <w:rsid w:val="00B23100"/>
    <w:rsid w:val="00B23CE7"/>
    <w:rsid w:val="00B24F26"/>
    <w:rsid w:val="00B25168"/>
    <w:rsid w:val="00B26161"/>
    <w:rsid w:val="00B2627A"/>
    <w:rsid w:val="00B27985"/>
    <w:rsid w:val="00B27CA2"/>
    <w:rsid w:val="00B27E29"/>
    <w:rsid w:val="00B301B9"/>
    <w:rsid w:val="00B30438"/>
    <w:rsid w:val="00B30AB2"/>
    <w:rsid w:val="00B32506"/>
    <w:rsid w:val="00B3390C"/>
    <w:rsid w:val="00B34E3D"/>
    <w:rsid w:val="00B36760"/>
    <w:rsid w:val="00B36F72"/>
    <w:rsid w:val="00B402C9"/>
    <w:rsid w:val="00B40C5B"/>
    <w:rsid w:val="00B4358E"/>
    <w:rsid w:val="00B435BE"/>
    <w:rsid w:val="00B442BE"/>
    <w:rsid w:val="00B44559"/>
    <w:rsid w:val="00B45376"/>
    <w:rsid w:val="00B46880"/>
    <w:rsid w:val="00B46D95"/>
    <w:rsid w:val="00B4731D"/>
    <w:rsid w:val="00B47CCE"/>
    <w:rsid w:val="00B47E18"/>
    <w:rsid w:val="00B50AF0"/>
    <w:rsid w:val="00B50CF9"/>
    <w:rsid w:val="00B51406"/>
    <w:rsid w:val="00B51A42"/>
    <w:rsid w:val="00B526A5"/>
    <w:rsid w:val="00B54FDC"/>
    <w:rsid w:val="00B55F89"/>
    <w:rsid w:val="00B56AE2"/>
    <w:rsid w:val="00B628A1"/>
    <w:rsid w:val="00B637C9"/>
    <w:rsid w:val="00B63B12"/>
    <w:rsid w:val="00B64392"/>
    <w:rsid w:val="00B64CA8"/>
    <w:rsid w:val="00B64F03"/>
    <w:rsid w:val="00B667F0"/>
    <w:rsid w:val="00B678A8"/>
    <w:rsid w:val="00B710FA"/>
    <w:rsid w:val="00B71891"/>
    <w:rsid w:val="00B719F4"/>
    <w:rsid w:val="00B7274B"/>
    <w:rsid w:val="00B73FBF"/>
    <w:rsid w:val="00B74A69"/>
    <w:rsid w:val="00B7524D"/>
    <w:rsid w:val="00B75972"/>
    <w:rsid w:val="00B75D83"/>
    <w:rsid w:val="00B75F83"/>
    <w:rsid w:val="00B76272"/>
    <w:rsid w:val="00B77968"/>
    <w:rsid w:val="00B80400"/>
    <w:rsid w:val="00B812B4"/>
    <w:rsid w:val="00B81819"/>
    <w:rsid w:val="00B82EBA"/>
    <w:rsid w:val="00B82F3A"/>
    <w:rsid w:val="00B85FA8"/>
    <w:rsid w:val="00B86550"/>
    <w:rsid w:val="00B87026"/>
    <w:rsid w:val="00B90121"/>
    <w:rsid w:val="00B91F63"/>
    <w:rsid w:val="00B925BD"/>
    <w:rsid w:val="00B92995"/>
    <w:rsid w:val="00B95E05"/>
    <w:rsid w:val="00B9637D"/>
    <w:rsid w:val="00B9738E"/>
    <w:rsid w:val="00BA0550"/>
    <w:rsid w:val="00BA0AF5"/>
    <w:rsid w:val="00BA109A"/>
    <w:rsid w:val="00BA28A9"/>
    <w:rsid w:val="00BA2FC4"/>
    <w:rsid w:val="00BA3B22"/>
    <w:rsid w:val="00BA46C7"/>
    <w:rsid w:val="00BA522D"/>
    <w:rsid w:val="00BA6274"/>
    <w:rsid w:val="00BA7D7C"/>
    <w:rsid w:val="00BB021C"/>
    <w:rsid w:val="00BB0272"/>
    <w:rsid w:val="00BB034D"/>
    <w:rsid w:val="00BB34D1"/>
    <w:rsid w:val="00BB38D7"/>
    <w:rsid w:val="00BB3F48"/>
    <w:rsid w:val="00BB4E1E"/>
    <w:rsid w:val="00BB5D58"/>
    <w:rsid w:val="00BB5DB9"/>
    <w:rsid w:val="00BB69A8"/>
    <w:rsid w:val="00BB6A81"/>
    <w:rsid w:val="00BC15A8"/>
    <w:rsid w:val="00BC31B1"/>
    <w:rsid w:val="00BC363F"/>
    <w:rsid w:val="00BC394A"/>
    <w:rsid w:val="00BC4958"/>
    <w:rsid w:val="00BC4D49"/>
    <w:rsid w:val="00BC4DD2"/>
    <w:rsid w:val="00BC5790"/>
    <w:rsid w:val="00BC6376"/>
    <w:rsid w:val="00BC6C65"/>
    <w:rsid w:val="00BC79C1"/>
    <w:rsid w:val="00BC7AD7"/>
    <w:rsid w:val="00BC7F97"/>
    <w:rsid w:val="00BD18A4"/>
    <w:rsid w:val="00BD1AFD"/>
    <w:rsid w:val="00BD21BB"/>
    <w:rsid w:val="00BD274D"/>
    <w:rsid w:val="00BD3841"/>
    <w:rsid w:val="00BD39B0"/>
    <w:rsid w:val="00BD3C93"/>
    <w:rsid w:val="00BD445C"/>
    <w:rsid w:val="00BD4B9F"/>
    <w:rsid w:val="00BD4FDC"/>
    <w:rsid w:val="00BD5831"/>
    <w:rsid w:val="00BD603D"/>
    <w:rsid w:val="00BD67FA"/>
    <w:rsid w:val="00BD6D5D"/>
    <w:rsid w:val="00BD6E73"/>
    <w:rsid w:val="00BD70CA"/>
    <w:rsid w:val="00BD77D2"/>
    <w:rsid w:val="00BE0B2D"/>
    <w:rsid w:val="00BE0D4F"/>
    <w:rsid w:val="00BE4B4D"/>
    <w:rsid w:val="00BE4C71"/>
    <w:rsid w:val="00BE66B9"/>
    <w:rsid w:val="00BE7A5A"/>
    <w:rsid w:val="00BF06B4"/>
    <w:rsid w:val="00BF13F8"/>
    <w:rsid w:val="00BF16C1"/>
    <w:rsid w:val="00BF260B"/>
    <w:rsid w:val="00BF260F"/>
    <w:rsid w:val="00BF3204"/>
    <w:rsid w:val="00BF4E06"/>
    <w:rsid w:val="00BF4F0E"/>
    <w:rsid w:val="00BF58D8"/>
    <w:rsid w:val="00BF5DB4"/>
    <w:rsid w:val="00BF6F40"/>
    <w:rsid w:val="00C007BD"/>
    <w:rsid w:val="00C026E5"/>
    <w:rsid w:val="00C02E38"/>
    <w:rsid w:val="00C0429C"/>
    <w:rsid w:val="00C05B18"/>
    <w:rsid w:val="00C07136"/>
    <w:rsid w:val="00C07CDF"/>
    <w:rsid w:val="00C10E45"/>
    <w:rsid w:val="00C1127D"/>
    <w:rsid w:val="00C11527"/>
    <w:rsid w:val="00C11888"/>
    <w:rsid w:val="00C1193A"/>
    <w:rsid w:val="00C174D6"/>
    <w:rsid w:val="00C17AD6"/>
    <w:rsid w:val="00C205B6"/>
    <w:rsid w:val="00C21127"/>
    <w:rsid w:val="00C21268"/>
    <w:rsid w:val="00C21B1B"/>
    <w:rsid w:val="00C22917"/>
    <w:rsid w:val="00C22BF2"/>
    <w:rsid w:val="00C22E07"/>
    <w:rsid w:val="00C243E8"/>
    <w:rsid w:val="00C24AD5"/>
    <w:rsid w:val="00C25178"/>
    <w:rsid w:val="00C26518"/>
    <w:rsid w:val="00C279B4"/>
    <w:rsid w:val="00C3071D"/>
    <w:rsid w:val="00C30880"/>
    <w:rsid w:val="00C315CB"/>
    <w:rsid w:val="00C3249C"/>
    <w:rsid w:val="00C32AA6"/>
    <w:rsid w:val="00C32B32"/>
    <w:rsid w:val="00C32B39"/>
    <w:rsid w:val="00C3390F"/>
    <w:rsid w:val="00C33FED"/>
    <w:rsid w:val="00C34E4A"/>
    <w:rsid w:val="00C351F1"/>
    <w:rsid w:val="00C36251"/>
    <w:rsid w:val="00C368A4"/>
    <w:rsid w:val="00C37D99"/>
    <w:rsid w:val="00C41A2A"/>
    <w:rsid w:val="00C41DBE"/>
    <w:rsid w:val="00C41EFF"/>
    <w:rsid w:val="00C43D52"/>
    <w:rsid w:val="00C44B60"/>
    <w:rsid w:val="00C45170"/>
    <w:rsid w:val="00C46929"/>
    <w:rsid w:val="00C47CAC"/>
    <w:rsid w:val="00C5209F"/>
    <w:rsid w:val="00C53833"/>
    <w:rsid w:val="00C5478E"/>
    <w:rsid w:val="00C559E9"/>
    <w:rsid w:val="00C56994"/>
    <w:rsid w:val="00C5765F"/>
    <w:rsid w:val="00C60078"/>
    <w:rsid w:val="00C603B2"/>
    <w:rsid w:val="00C60EC1"/>
    <w:rsid w:val="00C61C37"/>
    <w:rsid w:val="00C6361B"/>
    <w:rsid w:val="00C6376E"/>
    <w:rsid w:val="00C65CDC"/>
    <w:rsid w:val="00C66F18"/>
    <w:rsid w:val="00C705CB"/>
    <w:rsid w:val="00C71407"/>
    <w:rsid w:val="00C72337"/>
    <w:rsid w:val="00C724D2"/>
    <w:rsid w:val="00C73E58"/>
    <w:rsid w:val="00C73EE5"/>
    <w:rsid w:val="00C7440D"/>
    <w:rsid w:val="00C74A2A"/>
    <w:rsid w:val="00C74F69"/>
    <w:rsid w:val="00C75703"/>
    <w:rsid w:val="00C7582B"/>
    <w:rsid w:val="00C75FBF"/>
    <w:rsid w:val="00C77C98"/>
    <w:rsid w:val="00C80FEE"/>
    <w:rsid w:val="00C8122E"/>
    <w:rsid w:val="00C81277"/>
    <w:rsid w:val="00C81284"/>
    <w:rsid w:val="00C81C50"/>
    <w:rsid w:val="00C825B3"/>
    <w:rsid w:val="00C839D2"/>
    <w:rsid w:val="00C83F60"/>
    <w:rsid w:val="00C83FD8"/>
    <w:rsid w:val="00C86378"/>
    <w:rsid w:val="00C8733A"/>
    <w:rsid w:val="00C9006D"/>
    <w:rsid w:val="00C913E0"/>
    <w:rsid w:val="00C91932"/>
    <w:rsid w:val="00C92429"/>
    <w:rsid w:val="00C931AA"/>
    <w:rsid w:val="00C932C8"/>
    <w:rsid w:val="00CA02A8"/>
    <w:rsid w:val="00CA0E1F"/>
    <w:rsid w:val="00CA1A4B"/>
    <w:rsid w:val="00CA34F5"/>
    <w:rsid w:val="00CA365B"/>
    <w:rsid w:val="00CA4DF7"/>
    <w:rsid w:val="00CA68B0"/>
    <w:rsid w:val="00CA6CC0"/>
    <w:rsid w:val="00CA7183"/>
    <w:rsid w:val="00CA7491"/>
    <w:rsid w:val="00CB1BE7"/>
    <w:rsid w:val="00CB1C4F"/>
    <w:rsid w:val="00CB2A56"/>
    <w:rsid w:val="00CB2C21"/>
    <w:rsid w:val="00CB300F"/>
    <w:rsid w:val="00CB58D5"/>
    <w:rsid w:val="00CB5D97"/>
    <w:rsid w:val="00CB76DC"/>
    <w:rsid w:val="00CC00A0"/>
    <w:rsid w:val="00CC05F2"/>
    <w:rsid w:val="00CC0808"/>
    <w:rsid w:val="00CC0C19"/>
    <w:rsid w:val="00CC1098"/>
    <w:rsid w:val="00CC110B"/>
    <w:rsid w:val="00CC1EBD"/>
    <w:rsid w:val="00CC34C2"/>
    <w:rsid w:val="00CC4A0C"/>
    <w:rsid w:val="00CC5FA4"/>
    <w:rsid w:val="00CC6BA7"/>
    <w:rsid w:val="00CD0BAF"/>
    <w:rsid w:val="00CD11CD"/>
    <w:rsid w:val="00CD1EA3"/>
    <w:rsid w:val="00CD24A8"/>
    <w:rsid w:val="00CD30DF"/>
    <w:rsid w:val="00CD3CFE"/>
    <w:rsid w:val="00CD5A04"/>
    <w:rsid w:val="00CD5E17"/>
    <w:rsid w:val="00CD656A"/>
    <w:rsid w:val="00CD66FE"/>
    <w:rsid w:val="00CD7EEA"/>
    <w:rsid w:val="00CE0718"/>
    <w:rsid w:val="00CE38FC"/>
    <w:rsid w:val="00CE540B"/>
    <w:rsid w:val="00CE680A"/>
    <w:rsid w:val="00CF0952"/>
    <w:rsid w:val="00CF0B12"/>
    <w:rsid w:val="00CF12A7"/>
    <w:rsid w:val="00CF21A5"/>
    <w:rsid w:val="00CF381E"/>
    <w:rsid w:val="00CF39C1"/>
    <w:rsid w:val="00CF4E4D"/>
    <w:rsid w:val="00CF4E71"/>
    <w:rsid w:val="00CF549C"/>
    <w:rsid w:val="00CF65C8"/>
    <w:rsid w:val="00CF7D1C"/>
    <w:rsid w:val="00CF7EF3"/>
    <w:rsid w:val="00CF7F1B"/>
    <w:rsid w:val="00D002F4"/>
    <w:rsid w:val="00D00AC3"/>
    <w:rsid w:val="00D0103D"/>
    <w:rsid w:val="00D05474"/>
    <w:rsid w:val="00D060BA"/>
    <w:rsid w:val="00D0638E"/>
    <w:rsid w:val="00D11726"/>
    <w:rsid w:val="00D11D19"/>
    <w:rsid w:val="00D11DA1"/>
    <w:rsid w:val="00D1290D"/>
    <w:rsid w:val="00D12B94"/>
    <w:rsid w:val="00D14F22"/>
    <w:rsid w:val="00D16C8B"/>
    <w:rsid w:val="00D21CEF"/>
    <w:rsid w:val="00D23BDB"/>
    <w:rsid w:val="00D25A43"/>
    <w:rsid w:val="00D262A9"/>
    <w:rsid w:val="00D26B4C"/>
    <w:rsid w:val="00D273C6"/>
    <w:rsid w:val="00D30623"/>
    <w:rsid w:val="00D307B8"/>
    <w:rsid w:val="00D30F0F"/>
    <w:rsid w:val="00D31DEA"/>
    <w:rsid w:val="00D320CC"/>
    <w:rsid w:val="00D34C50"/>
    <w:rsid w:val="00D359B3"/>
    <w:rsid w:val="00D370E3"/>
    <w:rsid w:val="00D37244"/>
    <w:rsid w:val="00D3739F"/>
    <w:rsid w:val="00D40318"/>
    <w:rsid w:val="00D411E4"/>
    <w:rsid w:val="00D42281"/>
    <w:rsid w:val="00D42831"/>
    <w:rsid w:val="00D4339D"/>
    <w:rsid w:val="00D44C16"/>
    <w:rsid w:val="00D44D43"/>
    <w:rsid w:val="00D45FA8"/>
    <w:rsid w:val="00D47EB6"/>
    <w:rsid w:val="00D502C4"/>
    <w:rsid w:val="00D50DD7"/>
    <w:rsid w:val="00D512A5"/>
    <w:rsid w:val="00D52421"/>
    <w:rsid w:val="00D5459D"/>
    <w:rsid w:val="00D54C70"/>
    <w:rsid w:val="00D54FD8"/>
    <w:rsid w:val="00D55063"/>
    <w:rsid w:val="00D55C4C"/>
    <w:rsid w:val="00D573B6"/>
    <w:rsid w:val="00D57AAA"/>
    <w:rsid w:val="00D60010"/>
    <w:rsid w:val="00D610FA"/>
    <w:rsid w:val="00D61559"/>
    <w:rsid w:val="00D61664"/>
    <w:rsid w:val="00D6229E"/>
    <w:rsid w:val="00D635D7"/>
    <w:rsid w:val="00D64314"/>
    <w:rsid w:val="00D6453F"/>
    <w:rsid w:val="00D64B49"/>
    <w:rsid w:val="00D6594D"/>
    <w:rsid w:val="00D65EF4"/>
    <w:rsid w:val="00D67F32"/>
    <w:rsid w:val="00D700E4"/>
    <w:rsid w:val="00D70DF8"/>
    <w:rsid w:val="00D72112"/>
    <w:rsid w:val="00D73B4A"/>
    <w:rsid w:val="00D7517B"/>
    <w:rsid w:val="00D75210"/>
    <w:rsid w:val="00D801BE"/>
    <w:rsid w:val="00D80808"/>
    <w:rsid w:val="00D80DE2"/>
    <w:rsid w:val="00D810B1"/>
    <w:rsid w:val="00D81B62"/>
    <w:rsid w:val="00D820AC"/>
    <w:rsid w:val="00D84D80"/>
    <w:rsid w:val="00D86B85"/>
    <w:rsid w:val="00D86E23"/>
    <w:rsid w:val="00D87271"/>
    <w:rsid w:val="00D879CB"/>
    <w:rsid w:val="00D90525"/>
    <w:rsid w:val="00D922FF"/>
    <w:rsid w:val="00D926AA"/>
    <w:rsid w:val="00D95504"/>
    <w:rsid w:val="00D95DCF"/>
    <w:rsid w:val="00D96644"/>
    <w:rsid w:val="00D9721B"/>
    <w:rsid w:val="00DA0B02"/>
    <w:rsid w:val="00DA0E86"/>
    <w:rsid w:val="00DA2738"/>
    <w:rsid w:val="00DA65D2"/>
    <w:rsid w:val="00DA6F19"/>
    <w:rsid w:val="00DA710C"/>
    <w:rsid w:val="00DA7744"/>
    <w:rsid w:val="00DA7879"/>
    <w:rsid w:val="00DA791A"/>
    <w:rsid w:val="00DA79CD"/>
    <w:rsid w:val="00DA7A8D"/>
    <w:rsid w:val="00DB2711"/>
    <w:rsid w:val="00DB35A8"/>
    <w:rsid w:val="00DB3ADD"/>
    <w:rsid w:val="00DB4B8A"/>
    <w:rsid w:val="00DB5E54"/>
    <w:rsid w:val="00DB65EB"/>
    <w:rsid w:val="00DB6C0F"/>
    <w:rsid w:val="00DB6DDD"/>
    <w:rsid w:val="00DB6E78"/>
    <w:rsid w:val="00DC1A6E"/>
    <w:rsid w:val="00DC27B3"/>
    <w:rsid w:val="00DC294E"/>
    <w:rsid w:val="00DC3AE2"/>
    <w:rsid w:val="00DC3CBD"/>
    <w:rsid w:val="00DC4A54"/>
    <w:rsid w:val="00DC5269"/>
    <w:rsid w:val="00DC53AF"/>
    <w:rsid w:val="00DC6FA6"/>
    <w:rsid w:val="00DC79C1"/>
    <w:rsid w:val="00DD1719"/>
    <w:rsid w:val="00DD2A83"/>
    <w:rsid w:val="00DD3346"/>
    <w:rsid w:val="00DD392C"/>
    <w:rsid w:val="00DD4171"/>
    <w:rsid w:val="00DD6C25"/>
    <w:rsid w:val="00DE0377"/>
    <w:rsid w:val="00DE2558"/>
    <w:rsid w:val="00DE2A5A"/>
    <w:rsid w:val="00DE52B3"/>
    <w:rsid w:val="00DE5A9A"/>
    <w:rsid w:val="00DE787A"/>
    <w:rsid w:val="00DE7EB6"/>
    <w:rsid w:val="00DF080E"/>
    <w:rsid w:val="00DF0959"/>
    <w:rsid w:val="00DF1007"/>
    <w:rsid w:val="00DF12F2"/>
    <w:rsid w:val="00DF239C"/>
    <w:rsid w:val="00DF4113"/>
    <w:rsid w:val="00DF5B86"/>
    <w:rsid w:val="00DF7A5A"/>
    <w:rsid w:val="00E001B1"/>
    <w:rsid w:val="00E00C7A"/>
    <w:rsid w:val="00E02CD5"/>
    <w:rsid w:val="00E06FED"/>
    <w:rsid w:val="00E070F6"/>
    <w:rsid w:val="00E1295A"/>
    <w:rsid w:val="00E1378F"/>
    <w:rsid w:val="00E142F6"/>
    <w:rsid w:val="00E161CE"/>
    <w:rsid w:val="00E162F0"/>
    <w:rsid w:val="00E16AA9"/>
    <w:rsid w:val="00E1701E"/>
    <w:rsid w:val="00E170DB"/>
    <w:rsid w:val="00E172B3"/>
    <w:rsid w:val="00E17873"/>
    <w:rsid w:val="00E17B1C"/>
    <w:rsid w:val="00E208A6"/>
    <w:rsid w:val="00E20918"/>
    <w:rsid w:val="00E21E03"/>
    <w:rsid w:val="00E2276C"/>
    <w:rsid w:val="00E2540B"/>
    <w:rsid w:val="00E25D4A"/>
    <w:rsid w:val="00E25F59"/>
    <w:rsid w:val="00E26F7F"/>
    <w:rsid w:val="00E306B2"/>
    <w:rsid w:val="00E32BD8"/>
    <w:rsid w:val="00E3338A"/>
    <w:rsid w:val="00E33EAE"/>
    <w:rsid w:val="00E34B5F"/>
    <w:rsid w:val="00E36565"/>
    <w:rsid w:val="00E36738"/>
    <w:rsid w:val="00E36C07"/>
    <w:rsid w:val="00E36E4F"/>
    <w:rsid w:val="00E4034D"/>
    <w:rsid w:val="00E405AB"/>
    <w:rsid w:val="00E4071C"/>
    <w:rsid w:val="00E409E0"/>
    <w:rsid w:val="00E41340"/>
    <w:rsid w:val="00E4220C"/>
    <w:rsid w:val="00E42228"/>
    <w:rsid w:val="00E437BA"/>
    <w:rsid w:val="00E438C1"/>
    <w:rsid w:val="00E43912"/>
    <w:rsid w:val="00E45256"/>
    <w:rsid w:val="00E5047A"/>
    <w:rsid w:val="00E5195D"/>
    <w:rsid w:val="00E558B6"/>
    <w:rsid w:val="00E56A9B"/>
    <w:rsid w:val="00E57232"/>
    <w:rsid w:val="00E574BF"/>
    <w:rsid w:val="00E60E36"/>
    <w:rsid w:val="00E612C1"/>
    <w:rsid w:val="00E6249C"/>
    <w:rsid w:val="00E62C70"/>
    <w:rsid w:val="00E64BC9"/>
    <w:rsid w:val="00E64FBE"/>
    <w:rsid w:val="00E65B6C"/>
    <w:rsid w:val="00E709D9"/>
    <w:rsid w:val="00E70E7D"/>
    <w:rsid w:val="00E7212B"/>
    <w:rsid w:val="00E733A9"/>
    <w:rsid w:val="00E745FF"/>
    <w:rsid w:val="00E7508D"/>
    <w:rsid w:val="00E76D89"/>
    <w:rsid w:val="00E8046D"/>
    <w:rsid w:val="00E81C0A"/>
    <w:rsid w:val="00E830E1"/>
    <w:rsid w:val="00E8311F"/>
    <w:rsid w:val="00E85414"/>
    <w:rsid w:val="00E85E31"/>
    <w:rsid w:val="00E875AD"/>
    <w:rsid w:val="00E878F3"/>
    <w:rsid w:val="00E9494B"/>
    <w:rsid w:val="00E96869"/>
    <w:rsid w:val="00E96FC0"/>
    <w:rsid w:val="00E970BE"/>
    <w:rsid w:val="00EA0DE2"/>
    <w:rsid w:val="00EA20F3"/>
    <w:rsid w:val="00EA26FF"/>
    <w:rsid w:val="00EA4240"/>
    <w:rsid w:val="00EA4C25"/>
    <w:rsid w:val="00EA4CBF"/>
    <w:rsid w:val="00EA5044"/>
    <w:rsid w:val="00EA661E"/>
    <w:rsid w:val="00EA6AAD"/>
    <w:rsid w:val="00EA6BEC"/>
    <w:rsid w:val="00EA6FCA"/>
    <w:rsid w:val="00EA77A3"/>
    <w:rsid w:val="00EA7B42"/>
    <w:rsid w:val="00EB0725"/>
    <w:rsid w:val="00EB20BB"/>
    <w:rsid w:val="00EB22CD"/>
    <w:rsid w:val="00EB3371"/>
    <w:rsid w:val="00EB70DD"/>
    <w:rsid w:val="00EC06F1"/>
    <w:rsid w:val="00EC1A8C"/>
    <w:rsid w:val="00EC3089"/>
    <w:rsid w:val="00EC4E36"/>
    <w:rsid w:val="00EC7588"/>
    <w:rsid w:val="00EC7928"/>
    <w:rsid w:val="00EC7982"/>
    <w:rsid w:val="00ED0024"/>
    <w:rsid w:val="00ED0602"/>
    <w:rsid w:val="00ED2A9E"/>
    <w:rsid w:val="00ED32B5"/>
    <w:rsid w:val="00ED35F1"/>
    <w:rsid w:val="00ED5600"/>
    <w:rsid w:val="00ED5879"/>
    <w:rsid w:val="00ED64DF"/>
    <w:rsid w:val="00ED722B"/>
    <w:rsid w:val="00EE2049"/>
    <w:rsid w:val="00EE364F"/>
    <w:rsid w:val="00EE38E8"/>
    <w:rsid w:val="00EE3937"/>
    <w:rsid w:val="00EE3C39"/>
    <w:rsid w:val="00EE41EC"/>
    <w:rsid w:val="00EE738F"/>
    <w:rsid w:val="00EE7AAB"/>
    <w:rsid w:val="00EF221E"/>
    <w:rsid w:val="00EF4369"/>
    <w:rsid w:val="00EF4FBB"/>
    <w:rsid w:val="00EF680D"/>
    <w:rsid w:val="00EF6952"/>
    <w:rsid w:val="00EF7180"/>
    <w:rsid w:val="00EF7F7B"/>
    <w:rsid w:val="00F00867"/>
    <w:rsid w:val="00F00C2C"/>
    <w:rsid w:val="00F00CD5"/>
    <w:rsid w:val="00F017E8"/>
    <w:rsid w:val="00F01F38"/>
    <w:rsid w:val="00F04343"/>
    <w:rsid w:val="00F04A34"/>
    <w:rsid w:val="00F05B67"/>
    <w:rsid w:val="00F05B80"/>
    <w:rsid w:val="00F0696C"/>
    <w:rsid w:val="00F06C9A"/>
    <w:rsid w:val="00F078A5"/>
    <w:rsid w:val="00F11633"/>
    <w:rsid w:val="00F12AAF"/>
    <w:rsid w:val="00F140B7"/>
    <w:rsid w:val="00F140D5"/>
    <w:rsid w:val="00F1443F"/>
    <w:rsid w:val="00F15A6A"/>
    <w:rsid w:val="00F160FD"/>
    <w:rsid w:val="00F20FE8"/>
    <w:rsid w:val="00F213C7"/>
    <w:rsid w:val="00F227F7"/>
    <w:rsid w:val="00F232AF"/>
    <w:rsid w:val="00F23421"/>
    <w:rsid w:val="00F25867"/>
    <w:rsid w:val="00F276DB"/>
    <w:rsid w:val="00F27D0E"/>
    <w:rsid w:val="00F27F73"/>
    <w:rsid w:val="00F315B3"/>
    <w:rsid w:val="00F323C6"/>
    <w:rsid w:val="00F326CA"/>
    <w:rsid w:val="00F32ABA"/>
    <w:rsid w:val="00F33B86"/>
    <w:rsid w:val="00F34012"/>
    <w:rsid w:val="00F42748"/>
    <w:rsid w:val="00F4282B"/>
    <w:rsid w:val="00F441FF"/>
    <w:rsid w:val="00F466DC"/>
    <w:rsid w:val="00F470F2"/>
    <w:rsid w:val="00F475AF"/>
    <w:rsid w:val="00F47A86"/>
    <w:rsid w:val="00F51C5A"/>
    <w:rsid w:val="00F52457"/>
    <w:rsid w:val="00F53A85"/>
    <w:rsid w:val="00F53CA0"/>
    <w:rsid w:val="00F55128"/>
    <w:rsid w:val="00F561FD"/>
    <w:rsid w:val="00F56717"/>
    <w:rsid w:val="00F56D07"/>
    <w:rsid w:val="00F56DF7"/>
    <w:rsid w:val="00F6015A"/>
    <w:rsid w:val="00F603FF"/>
    <w:rsid w:val="00F60504"/>
    <w:rsid w:val="00F62361"/>
    <w:rsid w:val="00F6265E"/>
    <w:rsid w:val="00F627D5"/>
    <w:rsid w:val="00F6287E"/>
    <w:rsid w:val="00F6502B"/>
    <w:rsid w:val="00F658FF"/>
    <w:rsid w:val="00F65E02"/>
    <w:rsid w:val="00F67CE4"/>
    <w:rsid w:val="00F70D13"/>
    <w:rsid w:val="00F71260"/>
    <w:rsid w:val="00F7154A"/>
    <w:rsid w:val="00F71BE4"/>
    <w:rsid w:val="00F72DE6"/>
    <w:rsid w:val="00F7436E"/>
    <w:rsid w:val="00F75893"/>
    <w:rsid w:val="00F764A3"/>
    <w:rsid w:val="00F77DC1"/>
    <w:rsid w:val="00F800AC"/>
    <w:rsid w:val="00F80F47"/>
    <w:rsid w:val="00F81B50"/>
    <w:rsid w:val="00F82733"/>
    <w:rsid w:val="00F82A3A"/>
    <w:rsid w:val="00F836A3"/>
    <w:rsid w:val="00F863C8"/>
    <w:rsid w:val="00F87CBD"/>
    <w:rsid w:val="00F90156"/>
    <w:rsid w:val="00F90965"/>
    <w:rsid w:val="00F9143E"/>
    <w:rsid w:val="00F91ACF"/>
    <w:rsid w:val="00F9232E"/>
    <w:rsid w:val="00F92A9D"/>
    <w:rsid w:val="00F92C42"/>
    <w:rsid w:val="00F95767"/>
    <w:rsid w:val="00F958DD"/>
    <w:rsid w:val="00F96979"/>
    <w:rsid w:val="00F976ED"/>
    <w:rsid w:val="00F977D1"/>
    <w:rsid w:val="00FA086E"/>
    <w:rsid w:val="00FA0AC5"/>
    <w:rsid w:val="00FA10EF"/>
    <w:rsid w:val="00FA2102"/>
    <w:rsid w:val="00FA2EC9"/>
    <w:rsid w:val="00FA3AB9"/>
    <w:rsid w:val="00FA4AA7"/>
    <w:rsid w:val="00FA782F"/>
    <w:rsid w:val="00FB1335"/>
    <w:rsid w:val="00FB187D"/>
    <w:rsid w:val="00FB1F44"/>
    <w:rsid w:val="00FB2AE5"/>
    <w:rsid w:val="00FB2E44"/>
    <w:rsid w:val="00FB2FCF"/>
    <w:rsid w:val="00FB5397"/>
    <w:rsid w:val="00FB69D6"/>
    <w:rsid w:val="00FB716A"/>
    <w:rsid w:val="00FB751B"/>
    <w:rsid w:val="00FC1D8D"/>
    <w:rsid w:val="00FC1E8E"/>
    <w:rsid w:val="00FC2A88"/>
    <w:rsid w:val="00FC5AEE"/>
    <w:rsid w:val="00FC7DFD"/>
    <w:rsid w:val="00FD002D"/>
    <w:rsid w:val="00FD032A"/>
    <w:rsid w:val="00FD0C10"/>
    <w:rsid w:val="00FD1283"/>
    <w:rsid w:val="00FD1583"/>
    <w:rsid w:val="00FD2624"/>
    <w:rsid w:val="00FD3483"/>
    <w:rsid w:val="00FD3F56"/>
    <w:rsid w:val="00FD49B9"/>
    <w:rsid w:val="00FD5D59"/>
    <w:rsid w:val="00FD6A52"/>
    <w:rsid w:val="00FD6AD6"/>
    <w:rsid w:val="00FE1520"/>
    <w:rsid w:val="00FE2D12"/>
    <w:rsid w:val="00FE3800"/>
    <w:rsid w:val="00FE566B"/>
    <w:rsid w:val="00FE56FA"/>
    <w:rsid w:val="00FE5B5A"/>
    <w:rsid w:val="00FF03F9"/>
    <w:rsid w:val="00FF26FC"/>
    <w:rsid w:val="00FF2E63"/>
    <w:rsid w:val="00FF3604"/>
    <w:rsid w:val="00FF4228"/>
    <w:rsid w:val="00FF4CE8"/>
    <w:rsid w:val="00FF5D47"/>
    <w:rsid w:val="00FF5F17"/>
    <w:rsid w:val="00FF6A17"/>
    <w:rsid w:val="00FF7328"/>
    <w:rsid w:val="00FF7E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C3C9F"/>
  <w15:docId w15:val="{25534E17-6E9F-46EA-9A2E-BCACFA6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7F"/>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76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5B0674"/>
    <w:rPr>
      <w:rFonts w:ascii="Tahoma" w:hAnsi="Tahoma" w:cs="Tahoma"/>
      <w:sz w:val="16"/>
      <w:szCs w:val="16"/>
    </w:rPr>
  </w:style>
  <w:style w:type="paragraph" w:styleId="Podnoje">
    <w:name w:val="footer"/>
    <w:basedOn w:val="Normal"/>
    <w:link w:val="PodnojeChar"/>
    <w:uiPriority w:val="99"/>
    <w:rsid w:val="005D5314"/>
    <w:pPr>
      <w:tabs>
        <w:tab w:val="center" w:pos="4536"/>
        <w:tab w:val="right" w:pos="9072"/>
      </w:tabs>
    </w:pPr>
  </w:style>
  <w:style w:type="character" w:styleId="Brojstranice">
    <w:name w:val="page number"/>
    <w:basedOn w:val="Zadanifontodlomka"/>
    <w:rsid w:val="005D5314"/>
  </w:style>
  <w:style w:type="paragraph" w:styleId="Tijeloteksta">
    <w:name w:val="Body Text"/>
    <w:basedOn w:val="Normal"/>
    <w:link w:val="TijelotekstaChar"/>
    <w:rsid w:val="002B0AFB"/>
    <w:rPr>
      <w:szCs w:val="20"/>
      <w:lang w:val="en-US"/>
    </w:rPr>
  </w:style>
  <w:style w:type="paragraph" w:styleId="Odlomakpopisa">
    <w:name w:val="List Paragraph"/>
    <w:basedOn w:val="Normal"/>
    <w:uiPriority w:val="34"/>
    <w:qFormat/>
    <w:rsid w:val="00306BC5"/>
    <w:pPr>
      <w:ind w:left="720"/>
      <w:contextualSpacing/>
    </w:pPr>
  </w:style>
  <w:style w:type="paragraph" w:styleId="Zaglavlje">
    <w:name w:val="header"/>
    <w:basedOn w:val="Normal"/>
    <w:link w:val="ZaglavljeChar"/>
    <w:uiPriority w:val="99"/>
    <w:unhideWhenUsed/>
    <w:rsid w:val="00646F52"/>
    <w:pPr>
      <w:tabs>
        <w:tab w:val="center" w:pos="4536"/>
        <w:tab w:val="right" w:pos="9072"/>
      </w:tabs>
    </w:pPr>
  </w:style>
  <w:style w:type="character" w:customStyle="1" w:styleId="ZaglavljeChar">
    <w:name w:val="Zaglavlje Char"/>
    <w:basedOn w:val="Zadanifontodlomka"/>
    <w:link w:val="Zaglavlje"/>
    <w:uiPriority w:val="99"/>
    <w:rsid w:val="00646F52"/>
    <w:rPr>
      <w:sz w:val="24"/>
      <w:szCs w:val="24"/>
    </w:rPr>
  </w:style>
  <w:style w:type="character" w:customStyle="1" w:styleId="TijelotekstaChar">
    <w:name w:val="Tijelo teksta Char"/>
    <w:basedOn w:val="Zadanifontodlomka"/>
    <w:link w:val="Tijeloteksta"/>
    <w:rsid w:val="00B82EBA"/>
    <w:rPr>
      <w:sz w:val="24"/>
      <w:lang w:val="en-US"/>
    </w:rPr>
  </w:style>
  <w:style w:type="character" w:customStyle="1" w:styleId="PodnojeChar">
    <w:name w:val="Podnožje Char"/>
    <w:basedOn w:val="Zadanifontodlomka"/>
    <w:link w:val="Podnoje"/>
    <w:uiPriority w:val="99"/>
    <w:rsid w:val="00127D0E"/>
    <w:rPr>
      <w:sz w:val="24"/>
      <w:szCs w:val="24"/>
    </w:rPr>
  </w:style>
  <w:style w:type="character" w:styleId="Naglaeno">
    <w:name w:val="Strong"/>
    <w:basedOn w:val="Zadanifontodlomka"/>
    <w:uiPriority w:val="22"/>
    <w:qFormat/>
    <w:rsid w:val="0094795D"/>
    <w:rPr>
      <w:b/>
      <w:bCs/>
    </w:rPr>
  </w:style>
  <w:style w:type="paragraph" w:styleId="StandardWeb">
    <w:name w:val="Normal (Web)"/>
    <w:basedOn w:val="Normal"/>
    <w:uiPriority w:val="99"/>
    <w:unhideWhenUsed/>
    <w:rsid w:val="006F4275"/>
    <w:pPr>
      <w:spacing w:before="100" w:beforeAutospacing="1" w:after="100" w:afterAutospacing="1"/>
    </w:pPr>
  </w:style>
  <w:style w:type="paragraph" w:styleId="Bezproreda">
    <w:name w:val="No Spacing"/>
    <w:uiPriority w:val="1"/>
    <w:qFormat/>
    <w:rsid w:val="00DB3ADD"/>
    <w:rPr>
      <w:rFonts w:ascii="Calibri" w:eastAsia="Calibri" w:hAnsi="Calibri"/>
      <w:sz w:val="22"/>
      <w:szCs w:val="22"/>
      <w:lang w:eastAsia="en-US"/>
    </w:rPr>
  </w:style>
  <w:style w:type="character" w:styleId="Hiperveza">
    <w:name w:val="Hyperlink"/>
    <w:basedOn w:val="Zadanifontodlomka"/>
    <w:uiPriority w:val="99"/>
    <w:semiHidden/>
    <w:unhideWhenUsed/>
    <w:rsid w:val="009C0B6D"/>
    <w:rPr>
      <w:color w:val="0563C1"/>
      <w:u w:val="single"/>
    </w:rPr>
  </w:style>
  <w:style w:type="paragraph" w:customStyle="1" w:styleId="Standard">
    <w:name w:val="Standard"/>
    <w:rsid w:val="0060771D"/>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6277">
      <w:bodyDiv w:val="1"/>
      <w:marLeft w:val="0"/>
      <w:marRight w:val="0"/>
      <w:marTop w:val="0"/>
      <w:marBottom w:val="0"/>
      <w:divBdr>
        <w:top w:val="none" w:sz="0" w:space="0" w:color="auto"/>
        <w:left w:val="none" w:sz="0" w:space="0" w:color="auto"/>
        <w:bottom w:val="none" w:sz="0" w:space="0" w:color="auto"/>
        <w:right w:val="none" w:sz="0" w:space="0" w:color="auto"/>
      </w:divBdr>
    </w:div>
    <w:div w:id="121581126">
      <w:bodyDiv w:val="1"/>
      <w:marLeft w:val="0"/>
      <w:marRight w:val="0"/>
      <w:marTop w:val="0"/>
      <w:marBottom w:val="0"/>
      <w:divBdr>
        <w:top w:val="none" w:sz="0" w:space="0" w:color="auto"/>
        <w:left w:val="none" w:sz="0" w:space="0" w:color="auto"/>
        <w:bottom w:val="none" w:sz="0" w:space="0" w:color="auto"/>
        <w:right w:val="none" w:sz="0" w:space="0" w:color="auto"/>
      </w:divBdr>
    </w:div>
    <w:div w:id="134880230">
      <w:bodyDiv w:val="1"/>
      <w:marLeft w:val="0"/>
      <w:marRight w:val="0"/>
      <w:marTop w:val="0"/>
      <w:marBottom w:val="0"/>
      <w:divBdr>
        <w:top w:val="none" w:sz="0" w:space="0" w:color="auto"/>
        <w:left w:val="none" w:sz="0" w:space="0" w:color="auto"/>
        <w:bottom w:val="none" w:sz="0" w:space="0" w:color="auto"/>
        <w:right w:val="none" w:sz="0" w:space="0" w:color="auto"/>
      </w:divBdr>
    </w:div>
    <w:div w:id="176047661">
      <w:bodyDiv w:val="1"/>
      <w:marLeft w:val="0"/>
      <w:marRight w:val="0"/>
      <w:marTop w:val="0"/>
      <w:marBottom w:val="0"/>
      <w:divBdr>
        <w:top w:val="none" w:sz="0" w:space="0" w:color="auto"/>
        <w:left w:val="none" w:sz="0" w:space="0" w:color="auto"/>
        <w:bottom w:val="none" w:sz="0" w:space="0" w:color="auto"/>
        <w:right w:val="none" w:sz="0" w:space="0" w:color="auto"/>
      </w:divBdr>
    </w:div>
    <w:div w:id="204175518">
      <w:bodyDiv w:val="1"/>
      <w:marLeft w:val="0"/>
      <w:marRight w:val="0"/>
      <w:marTop w:val="0"/>
      <w:marBottom w:val="0"/>
      <w:divBdr>
        <w:top w:val="none" w:sz="0" w:space="0" w:color="auto"/>
        <w:left w:val="none" w:sz="0" w:space="0" w:color="auto"/>
        <w:bottom w:val="none" w:sz="0" w:space="0" w:color="auto"/>
        <w:right w:val="none" w:sz="0" w:space="0" w:color="auto"/>
      </w:divBdr>
    </w:div>
    <w:div w:id="252399123">
      <w:bodyDiv w:val="1"/>
      <w:marLeft w:val="0"/>
      <w:marRight w:val="0"/>
      <w:marTop w:val="0"/>
      <w:marBottom w:val="0"/>
      <w:divBdr>
        <w:top w:val="none" w:sz="0" w:space="0" w:color="auto"/>
        <w:left w:val="none" w:sz="0" w:space="0" w:color="auto"/>
        <w:bottom w:val="none" w:sz="0" w:space="0" w:color="auto"/>
        <w:right w:val="none" w:sz="0" w:space="0" w:color="auto"/>
      </w:divBdr>
    </w:div>
    <w:div w:id="311298139">
      <w:bodyDiv w:val="1"/>
      <w:marLeft w:val="0"/>
      <w:marRight w:val="0"/>
      <w:marTop w:val="0"/>
      <w:marBottom w:val="0"/>
      <w:divBdr>
        <w:top w:val="none" w:sz="0" w:space="0" w:color="auto"/>
        <w:left w:val="none" w:sz="0" w:space="0" w:color="auto"/>
        <w:bottom w:val="none" w:sz="0" w:space="0" w:color="auto"/>
        <w:right w:val="none" w:sz="0" w:space="0" w:color="auto"/>
      </w:divBdr>
    </w:div>
    <w:div w:id="328290716">
      <w:bodyDiv w:val="1"/>
      <w:marLeft w:val="0"/>
      <w:marRight w:val="0"/>
      <w:marTop w:val="0"/>
      <w:marBottom w:val="0"/>
      <w:divBdr>
        <w:top w:val="none" w:sz="0" w:space="0" w:color="auto"/>
        <w:left w:val="none" w:sz="0" w:space="0" w:color="auto"/>
        <w:bottom w:val="none" w:sz="0" w:space="0" w:color="auto"/>
        <w:right w:val="none" w:sz="0" w:space="0" w:color="auto"/>
      </w:divBdr>
    </w:div>
    <w:div w:id="347685743">
      <w:bodyDiv w:val="1"/>
      <w:marLeft w:val="0"/>
      <w:marRight w:val="0"/>
      <w:marTop w:val="0"/>
      <w:marBottom w:val="0"/>
      <w:divBdr>
        <w:top w:val="none" w:sz="0" w:space="0" w:color="auto"/>
        <w:left w:val="none" w:sz="0" w:space="0" w:color="auto"/>
        <w:bottom w:val="none" w:sz="0" w:space="0" w:color="auto"/>
        <w:right w:val="none" w:sz="0" w:space="0" w:color="auto"/>
      </w:divBdr>
    </w:div>
    <w:div w:id="380399790">
      <w:bodyDiv w:val="1"/>
      <w:marLeft w:val="0"/>
      <w:marRight w:val="0"/>
      <w:marTop w:val="0"/>
      <w:marBottom w:val="0"/>
      <w:divBdr>
        <w:top w:val="none" w:sz="0" w:space="0" w:color="auto"/>
        <w:left w:val="none" w:sz="0" w:space="0" w:color="auto"/>
        <w:bottom w:val="none" w:sz="0" w:space="0" w:color="auto"/>
        <w:right w:val="none" w:sz="0" w:space="0" w:color="auto"/>
      </w:divBdr>
    </w:div>
    <w:div w:id="432627230">
      <w:bodyDiv w:val="1"/>
      <w:marLeft w:val="0"/>
      <w:marRight w:val="0"/>
      <w:marTop w:val="0"/>
      <w:marBottom w:val="0"/>
      <w:divBdr>
        <w:top w:val="none" w:sz="0" w:space="0" w:color="auto"/>
        <w:left w:val="none" w:sz="0" w:space="0" w:color="auto"/>
        <w:bottom w:val="none" w:sz="0" w:space="0" w:color="auto"/>
        <w:right w:val="none" w:sz="0" w:space="0" w:color="auto"/>
      </w:divBdr>
    </w:div>
    <w:div w:id="442727101">
      <w:bodyDiv w:val="1"/>
      <w:marLeft w:val="0"/>
      <w:marRight w:val="0"/>
      <w:marTop w:val="0"/>
      <w:marBottom w:val="0"/>
      <w:divBdr>
        <w:top w:val="none" w:sz="0" w:space="0" w:color="auto"/>
        <w:left w:val="none" w:sz="0" w:space="0" w:color="auto"/>
        <w:bottom w:val="none" w:sz="0" w:space="0" w:color="auto"/>
        <w:right w:val="none" w:sz="0" w:space="0" w:color="auto"/>
      </w:divBdr>
    </w:div>
    <w:div w:id="450364810">
      <w:bodyDiv w:val="1"/>
      <w:marLeft w:val="0"/>
      <w:marRight w:val="0"/>
      <w:marTop w:val="0"/>
      <w:marBottom w:val="0"/>
      <w:divBdr>
        <w:top w:val="none" w:sz="0" w:space="0" w:color="auto"/>
        <w:left w:val="none" w:sz="0" w:space="0" w:color="auto"/>
        <w:bottom w:val="none" w:sz="0" w:space="0" w:color="auto"/>
        <w:right w:val="none" w:sz="0" w:space="0" w:color="auto"/>
      </w:divBdr>
    </w:div>
    <w:div w:id="478569781">
      <w:bodyDiv w:val="1"/>
      <w:marLeft w:val="0"/>
      <w:marRight w:val="0"/>
      <w:marTop w:val="0"/>
      <w:marBottom w:val="0"/>
      <w:divBdr>
        <w:top w:val="none" w:sz="0" w:space="0" w:color="auto"/>
        <w:left w:val="none" w:sz="0" w:space="0" w:color="auto"/>
        <w:bottom w:val="none" w:sz="0" w:space="0" w:color="auto"/>
        <w:right w:val="none" w:sz="0" w:space="0" w:color="auto"/>
      </w:divBdr>
    </w:div>
    <w:div w:id="480191773">
      <w:bodyDiv w:val="1"/>
      <w:marLeft w:val="0"/>
      <w:marRight w:val="0"/>
      <w:marTop w:val="0"/>
      <w:marBottom w:val="0"/>
      <w:divBdr>
        <w:top w:val="none" w:sz="0" w:space="0" w:color="auto"/>
        <w:left w:val="none" w:sz="0" w:space="0" w:color="auto"/>
        <w:bottom w:val="none" w:sz="0" w:space="0" w:color="auto"/>
        <w:right w:val="none" w:sz="0" w:space="0" w:color="auto"/>
      </w:divBdr>
    </w:div>
    <w:div w:id="523714632">
      <w:bodyDiv w:val="1"/>
      <w:marLeft w:val="0"/>
      <w:marRight w:val="0"/>
      <w:marTop w:val="0"/>
      <w:marBottom w:val="0"/>
      <w:divBdr>
        <w:top w:val="none" w:sz="0" w:space="0" w:color="auto"/>
        <w:left w:val="none" w:sz="0" w:space="0" w:color="auto"/>
        <w:bottom w:val="none" w:sz="0" w:space="0" w:color="auto"/>
        <w:right w:val="none" w:sz="0" w:space="0" w:color="auto"/>
      </w:divBdr>
    </w:div>
    <w:div w:id="540097585">
      <w:bodyDiv w:val="1"/>
      <w:marLeft w:val="0"/>
      <w:marRight w:val="0"/>
      <w:marTop w:val="0"/>
      <w:marBottom w:val="0"/>
      <w:divBdr>
        <w:top w:val="none" w:sz="0" w:space="0" w:color="auto"/>
        <w:left w:val="none" w:sz="0" w:space="0" w:color="auto"/>
        <w:bottom w:val="none" w:sz="0" w:space="0" w:color="auto"/>
        <w:right w:val="none" w:sz="0" w:space="0" w:color="auto"/>
      </w:divBdr>
    </w:div>
    <w:div w:id="605113799">
      <w:bodyDiv w:val="1"/>
      <w:marLeft w:val="0"/>
      <w:marRight w:val="0"/>
      <w:marTop w:val="0"/>
      <w:marBottom w:val="0"/>
      <w:divBdr>
        <w:top w:val="none" w:sz="0" w:space="0" w:color="auto"/>
        <w:left w:val="none" w:sz="0" w:space="0" w:color="auto"/>
        <w:bottom w:val="none" w:sz="0" w:space="0" w:color="auto"/>
        <w:right w:val="none" w:sz="0" w:space="0" w:color="auto"/>
      </w:divBdr>
    </w:div>
    <w:div w:id="606743321">
      <w:bodyDiv w:val="1"/>
      <w:marLeft w:val="0"/>
      <w:marRight w:val="0"/>
      <w:marTop w:val="0"/>
      <w:marBottom w:val="0"/>
      <w:divBdr>
        <w:top w:val="none" w:sz="0" w:space="0" w:color="auto"/>
        <w:left w:val="none" w:sz="0" w:space="0" w:color="auto"/>
        <w:bottom w:val="none" w:sz="0" w:space="0" w:color="auto"/>
        <w:right w:val="none" w:sz="0" w:space="0" w:color="auto"/>
      </w:divBdr>
    </w:div>
    <w:div w:id="776605315">
      <w:bodyDiv w:val="1"/>
      <w:marLeft w:val="0"/>
      <w:marRight w:val="0"/>
      <w:marTop w:val="0"/>
      <w:marBottom w:val="0"/>
      <w:divBdr>
        <w:top w:val="none" w:sz="0" w:space="0" w:color="auto"/>
        <w:left w:val="none" w:sz="0" w:space="0" w:color="auto"/>
        <w:bottom w:val="none" w:sz="0" w:space="0" w:color="auto"/>
        <w:right w:val="none" w:sz="0" w:space="0" w:color="auto"/>
      </w:divBdr>
    </w:div>
    <w:div w:id="796878452">
      <w:bodyDiv w:val="1"/>
      <w:marLeft w:val="0"/>
      <w:marRight w:val="0"/>
      <w:marTop w:val="0"/>
      <w:marBottom w:val="0"/>
      <w:divBdr>
        <w:top w:val="none" w:sz="0" w:space="0" w:color="auto"/>
        <w:left w:val="none" w:sz="0" w:space="0" w:color="auto"/>
        <w:bottom w:val="none" w:sz="0" w:space="0" w:color="auto"/>
        <w:right w:val="none" w:sz="0" w:space="0" w:color="auto"/>
      </w:divBdr>
    </w:div>
    <w:div w:id="854077866">
      <w:bodyDiv w:val="1"/>
      <w:marLeft w:val="0"/>
      <w:marRight w:val="0"/>
      <w:marTop w:val="0"/>
      <w:marBottom w:val="0"/>
      <w:divBdr>
        <w:top w:val="none" w:sz="0" w:space="0" w:color="auto"/>
        <w:left w:val="none" w:sz="0" w:space="0" w:color="auto"/>
        <w:bottom w:val="none" w:sz="0" w:space="0" w:color="auto"/>
        <w:right w:val="none" w:sz="0" w:space="0" w:color="auto"/>
      </w:divBdr>
    </w:div>
    <w:div w:id="897088027">
      <w:bodyDiv w:val="1"/>
      <w:marLeft w:val="0"/>
      <w:marRight w:val="0"/>
      <w:marTop w:val="0"/>
      <w:marBottom w:val="0"/>
      <w:divBdr>
        <w:top w:val="none" w:sz="0" w:space="0" w:color="auto"/>
        <w:left w:val="none" w:sz="0" w:space="0" w:color="auto"/>
        <w:bottom w:val="none" w:sz="0" w:space="0" w:color="auto"/>
        <w:right w:val="none" w:sz="0" w:space="0" w:color="auto"/>
      </w:divBdr>
    </w:div>
    <w:div w:id="938415470">
      <w:bodyDiv w:val="1"/>
      <w:marLeft w:val="0"/>
      <w:marRight w:val="0"/>
      <w:marTop w:val="0"/>
      <w:marBottom w:val="0"/>
      <w:divBdr>
        <w:top w:val="none" w:sz="0" w:space="0" w:color="auto"/>
        <w:left w:val="none" w:sz="0" w:space="0" w:color="auto"/>
        <w:bottom w:val="none" w:sz="0" w:space="0" w:color="auto"/>
        <w:right w:val="none" w:sz="0" w:space="0" w:color="auto"/>
      </w:divBdr>
    </w:div>
    <w:div w:id="963924390">
      <w:bodyDiv w:val="1"/>
      <w:marLeft w:val="0"/>
      <w:marRight w:val="0"/>
      <w:marTop w:val="0"/>
      <w:marBottom w:val="0"/>
      <w:divBdr>
        <w:top w:val="none" w:sz="0" w:space="0" w:color="auto"/>
        <w:left w:val="none" w:sz="0" w:space="0" w:color="auto"/>
        <w:bottom w:val="none" w:sz="0" w:space="0" w:color="auto"/>
        <w:right w:val="none" w:sz="0" w:space="0" w:color="auto"/>
      </w:divBdr>
    </w:div>
    <w:div w:id="987244399">
      <w:bodyDiv w:val="1"/>
      <w:marLeft w:val="0"/>
      <w:marRight w:val="0"/>
      <w:marTop w:val="0"/>
      <w:marBottom w:val="0"/>
      <w:divBdr>
        <w:top w:val="none" w:sz="0" w:space="0" w:color="auto"/>
        <w:left w:val="none" w:sz="0" w:space="0" w:color="auto"/>
        <w:bottom w:val="none" w:sz="0" w:space="0" w:color="auto"/>
        <w:right w:val="none" w:sz="0" w:space="0" w:color="auto"/>
      </w:divBdr>
    </w:div>
    <w:div w:id="1060782622">
      <w:bodyDiv w:val="1"/>
      <w:marLeft w:val="0"/>
      <w:marRight w:val="0"/>
      <w:marTop w:val="0"/>
      <w:marBottom w:val="0"/>
      <w:divBdr>
        <w:top w:val="none" w:sz="0" w:space="0" w:color="auto"/>
        <w:left w:val="none" w:sz="0" w:space="0" w:color="auto"/>
        <w:bottom w:val="none" w:sz="0" w:space="0" w:color="auto"/>
        <w:right w:val="none" w:sz="0" w:space="0" w:color="auto"/>
      </w:divBdr>
    </w:div>
    <w:div w:id="1078862303">
      <w:bodyDiv w:val="1"/>
      <w:marLeft w:val="0"/>
      <w:marRight w:val="0"/>
      <w:marTop w:val="0"/>
      <w:marBottom w:val="0"/>
      <w:divBdr>
        <w:top w:val="none" w:sz="0" w:space="0" w:color="auto"/>
        <w:left w:val="none" w:sz="0" w:space="0" w:color="auto"/>
        <w:bottom w:val="none" w:sz="0" w:space="0" w:color="auto"/>
        <w:right w:val="none" w:sz="0" w:space="0" w:color="auto"/>
      </w:divBdr>
    </w:div>
    <w:div w:id="1083336987">
      <w:bodyDiv w:val="1"/>
      <w:marLeft w:val="0"/>
      <w:marRight w:val="0"/>
      <w:marTop w:val="0"/>
      <w:marBottom w:val="0"/>
      <w:divBdr>
        <w:top w:val="none" w:sz="0" w:space="0" w:color="auto"/>
        <w:left w:val="none" w:sz="0" w:space="0" w:color="auto"/>
        <w:bottom w:val="none" w:sz="0" w:space="0" w:color="auto"/>
        <w:right w:val="none" w:sz="0" w:space="0" w:color="auto"/>
      </w:divBdr>
    </w:div>
    <w:div w:id="1094471991">
      <w:bodyDiv w:val="1"/>
      <w:marLeft w:val="0"/>
      <w:marRight w:val="0"/>
      <w:marTop w:val="0"/>
      <w:marBottom w:val="0"/>
      <w:divBdr>
        <w:top w:val="none" w:sz="0" w:space="0" w:color="auto"/>
        <w:left w:val="none" w:sz="0" w:space="0" w:color="auto"/>
        <w:bottom w:val="none" w:sz="0" w:space="0" w:color="auto"/>
        <w:right w:val="none" w:sz="0" w:space="0" w:color="auto"/>
      </w:divBdr>
    </w:div>
    <w:div w:id="1098789968">
      <w:bodyDiv w:val="1"/>
      <w:marLeft w:val="0"/>
      <w:marRight w:val="0"/>
      <w:marTop w:val="0"/>
      <w:marBottom w:val="0"/>
      <w:divBdr>
        <w:top w:val="none" w:sz="0" w:space="0" w:color="auto"/>
        <w:left w:val="none" w:sz="0" w:space="0" w:color="auto"/>
        <w:bottom w:val="none" w:sz="0" w:space="0" w:color="auto"/>
        <w:right w:val="none" w:sz="0" w:space="0" w:color="auto"/>
      </w:divBdr>
    </w:div>
    <w:div w:id="1165778808">
      <w:bodyDiv w:val="1"/>
      <w:marLeft w:val="0"/>
      <w:marRight w:val="0"/>
      <w:marTop w:val="0"/>
      <w:marBottom w:val="0"/>
      <w:divBdr>
        <w:top w:val="none" w:sz="0" w:space="0" w:color="auto"/>
        <w:left w:val="none" w:sz="0" w:space="0" w:color="auto"/>
        <w:bottom w:val="none" w:sz="0" w:space="0" w:color="auto"/>
        <w:right w:val="none" w:sz="0" w:space="0" w:color="auto"/>
      </w:divBdr>
    </w:div>
    <w:div w:id="1170365305">
      <w:bodyDiv w:val="1"/>
      <w:marLeft w:val="0"/>
      <w:marRight w:val="0"/>
      <w:marTop w:val="0"/>
      <w:marBottom w:val="0"/>
      <w:divBdr>
        <w:top w:val="none" w:sz="0" w:space="0" w:color="auto"/>
        <w:left w:val="none" w:sz="0" w:space="0" w:color="auto"/>
        <w:bottom w:val="none" w:sz="0" w:space="0" w:color="auto"/>
        <w:right w:val="none" w:sz="0" w:space="0" w:color="auto"/>
      </w:divBdr>
    </w:div>
    <w:div w:id="1199394570">
      <w:bodyDiv w:val="1"/>
      <w:marLeft w:val="0"/>
      <w:marRight w:val="0"/>
      <w:marTop w:val="0"/>
      <w:marBottom w:val="0"/>
      <w:divBdr>
        <w:top w:val="none" w:sz="0" w:space="0" w:color="auto"/>
        <w:left w:val="none" w:sz="0" w:space="0" w:color="auto"/>
        <w:bottom w:val="none" w:sz="0" w:space="0" w:color="auto"/>
        <w:right w:val="none" w:sz="0" w:space="0" w:color="auto"/>
      </w:divBdr>
    </w:div>
    <w:div w:id="1212809219">
      <w:bodyDiv w:val="1"/>
      <w:marLeft w:val="0"/>
      <w:marRight w:val="0"/>
      <w:marTop w:val="0"/>
      <w:marBottom w:val="0"/>
      <w:divBdr>
        <w:top w:val="none" w:sz="0" w:space="0" w:color="auto"/>
        <w:left w:val="none" w:sz="0" w:space="0" w:color="auto"/>
        <w:bottom w:val="none" w:sz="0" w:space="0" w:color="auto"/>
        <w:right w:val="none" w:sz="0" w:space="0" w:color="auto"/>
      </w:divBdr>
    </w:div>
    <w:div w:id="1257716748">
      <w:bodyDiv w:val="1"/>
      <w:marLeft w:val="0"/>
      <w:marRight w:val="0"/>
      <w:marTop w:val="0"/>
      <w:marBottom w:val="0"/>
      <w:divBdr>
        <w:top w:val="none" w:sz="0" w:space="0" w:color="auto"/>
        <w:left w:val="none" w:sz="0" w:space="0" w:color="auto"/>
        <w:bottom w:val="none" w:sz="0" w:space="0" w:color="auto"/>
        <w:right w:val="none" w:sz="0" w:space="0" w:color="auto"/>
      </w:divBdr>
    </w:div>
    <w:div w:id="1266110628">
      <w:bodyDiv w:val="1"/>
      <w:marLeft w:val="0"/>
      <w:marRight w:val="0"/>
      <w:marTop w:val="0"/>
      <w:marBottom w:val="0"/>
      <w:divBdr>
        <w:top w:val="none" w:sz="0" w:space="0" w:color="auto"/>
        <w:left w:val="none" w:sz="0" w:space="0" w:color="auto"/>
        <w:bottom w:val="none" w:sz="0" w:space="0" w:color="auto"/>
        <w:right w:val="none" w:sz="0" w:space="0" w:color="auto"/>
      </w:divBdr>
    </w:div>
    <w:div w:id="1326321631">
      <w:bodyDiv w:val="1"/>
      <w:marLeft w:val="0"/>
      <w:marRight w:val="0"/>
      <w:marTop w:val="0"/>
      <w:marBottom w:val="0"/>
      <w:divBdr>
        <w:top w:val="none" w:sz="0" w:space="0" w:color="auto"/>
        <w:left w:val="none" w:sz="0" w:space="0" w:color="auto"/>
        <w:bottom w:val="none" w:sz="0" w:space="0" w:color="auto"/>
        <w:right w:val="none" w:sz="0" w:space="0" w:color="auto"/>
      </w:divBdr>
    </w:div>
    <w:div w:id="1352947522">
      <w:bodyDiv w:val="1"/>
      <w:marLeft w:val="0"/>
      <w:marRight w:val="0"/>
      <w:marTop w:val="0"/>
      <w:marBottom w:val="0"/>
      <w:divBdr>
        <w:top w:val="none" w:sz="0" w:space="0" w:color="auto"/>
        <w:left w:val="none" w:sz="0" w:space="0" w:color="auto"/>
        <w:bottom w:val="none" w:sz="0" w:space="0" w:color="auto"/>
        <w:right w:val="none" w:sz="0" w:space="0" w:color="auto"/>
      </w:divBdr>
    </w:div>
    <w:div w:id="1400395977">
      <w:bodyDiv w:val="1"/>
      <w:marLeft w:val="0"/>
      <w:marRight w:val="0"/>
      <w:marTop w:val="0"/>
      <w:marBottom w:val="0"/>
      <w:divBdr>
        <w:top w:val="none" w:sz="0" w:space="0" w:color="auto"/>
        <w:left w:val="none" w:sz="0" w:space="0" w:color="auto"/>
        <w:bottom w:val="none" w:sz="0" w:space="0" w:color="auto"/>
        <w:right w:val="none" w:sz="0" w:space="0" w:color="auto"/>
      </w:divBdr>
    </w:div>
    <w:div w:id="1500001674">
      <w:bodyDiv w:val="1"/>
      <w:marLeft w:val="0"/>
      <w:marRight w:val="0"/>
      <w:marTop w:val="0"/>
      <w:marBottom w:val="0"/>
      <w:divBdr>
        <w:top w:val="none" w:sz="0" w:space="0" w:color="auto"/>
        <w:left w:val="none" w:sz="0" w:space="0" w:color="auto"/>
        <w:bottom w:val="none" w:sz="0" w:space="0" w:color="auto"/>
        <w:right w:val="none" w:sz="0" w:space="0" w:color="auto"/>
      </w:divBdr>
    </w:div>
    <w:div w:id="1513030376">
      <w:bodyDiv w:val="1"/>
      <w:marLeft w:val="0"/>
      <w:marRight w:val="0"/>
      <w:marTop w:val="0"/>
      <w:marBottom w:val="0"/>
      <w:divBdr>
        <w:top w:val="none" w:sz="0" w:space="0" w:color="auto"/>
        <w:left w:val="none" w:sz="0" w:space="0" w:color="auto"/>
        <w:bottom w:val="none" w:sz="0" w:space="0" w:color="auto"/>
        <w:right w:val="none" w:sz="0" w:space="0" w:color="auto"/>
      </w:divBdr>
    </w:div>
    <w:div w:id="1516454327">
      <w:bodyDiv w:val="1"/>
      <w:marLeft w:val="0"/>
      <w:marRight w:val="0"/>
      <w:marTop w:val="0"/>
      <w:marBottom w:val="0"/>
      <w:divBdr>
        <w:top w:val="none" w:sz="0" w:space="0" w:color="auto"/>
        <w:left w:val="none" w:sz="0" w:space="0" w:color="auto"/>
        <w:bottom w:val="none" w:sz="0" w:space="0" w:color="auto"/>
        <w:right w:val="none" w:sz="0" w:space="0" w:color="auto"/>
      </w:divBdr>
    </w:div>
    <w:div w:id="1542668339">
      <w:bodyDiv w:val="1"/>
      <w:marLeft w:val="0"/>
      <w:marRight w:val="0"/>
      <w:marTop w:val="0"/>
      <w:marBottom w:val="0"/>
      <w:divBdr>
        <w:top w:val="none" w:sz="0" w:space="0" w:color="auto"/>
        <w:left w:val="none" w:sz="0" w:space="0" w:color="auto"/>
        <w:bottom w:val="none" w:sz="0" w:space="0" w:color="auto"/>
        <w:right w:val="none" w:sz="0" w:space="0" w:color="auto"/>
      </w:divBdr>
    </w:div>
    <w:div w:id="1551384708">
      <w:bodyDiv w:val="1"/>
      <w:marLeft w:val="0"/>
      <w:marRight w:val="0"/>
      <w:marTop w:val="0"/>
      <w:marBottom w:val="0"/>
      <w:divBdr>
        <w:top w:val="none" w:sz="0" w:space="0" w:color="auto"/>
        <w:left w:val="none" w:sz="0" w:space="0" w:color="auto"/>
        <w:bottom w:val="none" w:sz="0" w:space="0" w:color="auto"/>
        <w:right w:val="none" w:sz="0" w:space="0" w:color="auto"/>
      </w:divBdr>
    </w:div>
    <w:div w:id="1577276210">
      <w:bodyDiv w:val="1"/>
      <w:marLeft w:val="0"/>
      <w:marRight w:val="0"/>
      <w:marTop w:val="0"/>
      <w:marBottom w:val="0"/>
      <w:divBdr>
        <w:top w:val="none" w:sz="0" w:space="0" w:color="auto"/>
        <w:left w:val="none" w:sz="0" w:space="0" w:color="auto"/>
        <w:bottom w:val="none" w:sz="0" w:space="0" w:color="auto"/>
        <w:right w:val="none" w:sz="0" w:space="0" w:color="auto"/>
      </w:divBdr>
    </w:div>
    <w:div w:id="1651791608">
      <w:bodyDiv w:val="1"/>
      <w:marLeft w:val="0"/>
      <w:marRight w:val="0"/>
      <w:marTop w:val="0"/>
      <w:marBottom w:val="0"/>
      <w:divBdr>
        <w:top w:val="none" w:sz="0" w:space="0" w:color="auto"/>
        <w:left w:val="none" w:sz="0" w:space="0" w:color="auto"/>
        <w:bottom w:val="none" w:sz="0" w:space="0" w:color="auto"/>
        <w:right w:val="none" w:sz="0" w:space="0" w:color="auto"/>
      </w:divBdr>
    </w:div>
    <w:div w:id="1697805276">
      <w:bodyDiv w:val="1"/>
      <w:marLeft w:val="0"/>
      <w:marRight w:val="0"/>
      <w:marTop w:val="0"/>
      <w:marBottom w:val="0"/>
      <w:divBdr>
        <w:top w:val="none" w:sz="0" w:space="0" w:color="auto"/>
        <w:left w:val="none" w:sz="0" w:space="0" w:color="auto"/>
        <w:bottom w:val="none" w:sz="0" w:space="0" w:color="auto"/>
        <w:right w:val="none" w:sz="0" w:space="0" w:color="auto"/>
      </w:divBdr>
    </w:div>
    <w:div w:id="1729112152">
      <w:bodyDiv w:val="1"/>
      <w:marLeft w:val="0"/>
      <w:marRight w:val="0"/>
      <w:marTop w:val="0"/>
      <w:marBottom w:val="0"/>
      <w:divBdr>
        <w:top w:val="none" w:sz="0" w:space="0" w:color="auto"/>
        <w:left w:val="none" w:sz="0" w:space="0" w:color="auto"/>
        <w:bottom w:val="none" w:sz="0" w:space="0" w:color="auto"/>
        <w:right w:val="none" w:sz="0" w:space="0" w:color="auto"/>
      </w:divBdr>
    </w:div>
    <w:div w:id="1735929239">
      <w:bodyDiv w:val="1"/>
      <w:marLeft w:val="0"/>
      <w:marRight w:val="0"/>
      <w:marTop w:val="0"/>
      <w:marBottom w:val="0"/>
      <w:divBdr>
        <w:top w:val="none" w:sz="0" w:space="0" w:color="auto"/>
        <w:left w:val="none" w:sz="0" w:space="0" w:color="auto"/>
        <w:bottom w:val="none" w:sz="0" w:space="0" w:color="auto"/>
        <w:right w:val="none" w:sz="0" w:space="0" w:color="auto"/>
      </w:divBdr>
    </w:div>
    <w:div w:id="1788887071">
      <w:bodyDiv w:val="1"/>
      <w:marLeft w:val="0"/>
      <w:marRight w:val="0"/>
      <w:marTop w:val="0"/>
      <w:marBottom w:val="0"/>
      <w:divBdr>
        <w:top w:val="none" w:sz="0" w:space="0" w:color="auto"/>
        <w:left w:val="none" w:sz="0" w:space="0" w:color="auto"/>
        <w:bottom w:val="none" w:sz="0" w:space="0" w:color="auto"/>
        <w:right w:val="none" w:sz="0" w:space="0" w:color="auto"/>
      </w:divBdr>
    </w:div>
    <w:div w:id="1875264394">
      <w:bodyDiv w:val="1"/>
      <w:marLeft w:val="0"/>
      <w:marRight w:val="0"/>
      <w:marTop w:val="0"/>
      <w:marBottom w:val="0"/>
      <w:divBdr>
        <w:top w:val="none" w:sz="0" w:space="0" w:color="auto"/>
        <w:left w:val="none" w:sz="0" w:space="0" w:color="auto"/>
        <w:bottom w:val="none" w:sz="0" w:space="0" w:color="auto"/>
        <w:right w:val="none" w:sz="0" w:space="0" w:color="auto"/>
      </w:divBdr>
    </w:div>
    <w:div w:id="1909876157">
      <w:bodyDiv w:val="1"/>
      <w:marLeft w:val="0"/>
      <w:marRight w:val="0"/>
      <w:marTop w:val="0"/>
      <w:marBottom w:val="0"/>
      <w:divBdr>
        <w:top w:val="none" w:sz="0" w:space="0" w:color="auto"/>
        <w:left w:val="none" w:sz="0" w:space="0" w:color="auto"/>
        <w:bottom w:val="none" w:sz="0" w:space="0" w:color="auto"/>
        <w:right w:val="none" w:sz="0" w:space="0" w:color="auto"/>
      </w:divBdr>
    </w:div>
    <w:div w:id="2057118135">
      <w:bodyDiv w:val="1"/>
      <w:marLeft w:val="0"/>
      <w:marRight w:val="0"/>
      <w:marTop w:val="0"/>
      <w:marBottom w:val="0"/>
      <w:divBdr>
        <w:top w:val="none" w:sz="0" w:space="0" w:color="auto"/>
        <w:left w:val="none" w:sz="0" w:space="0" w:color="auto"/>
        <w:bottom w:val="none" w:sz="0" w:space="0" w:color="auto"/>
        <w:right w:val="none" w:sz="0" w:space="0" w:color="auto"/>
      </w:divBdr>
    </w:div>
    <w:div w:id="2090732293">
      <w:bodyDiv w:val="1"/>
      <w:marLeft w:val="0"/>
      <w:marRight w:val="0"/>
      <w:marTop w:val="0"/>
      <w:marBottom w:val="0"/>
      <w:divBdr>
        <w:top w:val="none" w:sz="0" w:space="0" w:color="auto"/>
        <w:left w:val="none" w:sz="0" w:space="0" w:color="auto"/>
        <w:bottom w:val="none" w:sz="0" w:space="0" w:color="auto"/>
        <w:right w:val="none" w:sz="0" w:space="0" w:color="auto"/>
      </w:divBdr>
    </w:div>
    <w:div w:id="21235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E54E5-506D-41E1-832C-249FA936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7206</Words>
  <Characters>41077</Characters>
  <Application>Microsoft Office Word</Application>
  <DocSecurity>0</DocSecurity>
  <Lines>342</Lines>
  <Paragraphs>96</Paragraphs>
  <ScaleCrop>false</ScaleCrop>
  <HeadingPairs>
    <vt:vector size="2" baseType="variant">
      <vt:variant>
        <vt:lpstr>Naslov</vt:lpstr>
      </vt:variant>
      <vt:variant>
        <vt:i4>1</vt:i4>
      </vt:variant>
    </vt:vector>
  </HeadingPairs>
  <TitlesOfParts>
    <vt:vector size="1" baseType="lpstr">
      <vt:lpstr>11111</vt:lpstr>
    </vt:vector>
  </TitlesOfParts>
  <Company>Grad Ludbreg</Company>
  <LinksUpToDate>false</LinksUpToDate>
  <CharactersWithSpaces>48187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11111</dc:title>
  <dc:creator>Korisnik</dc:creator>
  <cp:lastModifiedBy>Tajnica</cp:lastModifiedBy>
  <cp:revision>2</cp:revision>
  <cp:lastPrinted>2024-11-15T15:09:00Z</cp:lastPrinted>
  <dcterms:created xsi:type="dcterms:W3CDTF">2024-11-29T07:39:00Z</dcterms:created>
  <dcterms:modified xsi:type="dcterms:W3CDTF">2024-11-29T07:39:00Z</dcterms:modified>
</cp:coreProperties>
</file>